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B23C32" w:rsidRDefault="009C5A94" w:rsidP="00561476">
      <w:pPr>
        <w:jc w:val="center"/>
        <w:rPr>
          <w:b/>
          <w:sz w:val="36"/>
          <w:szCs w:val="36"/>
        </w:rPr>
      </w:pPr>
      <w:r w:rsidRPr="00B23C32">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23C32" w:rsidRDefault="00561476" w:rsidP="00561476">
      <w:pPr>
        <w:jc w:val="center"/>
        <w:rPr>
          <w:b/>
          <w:sz w:val="36"/>
          <w:szCs w:val="36"/>
          <w:lang w:val="en-US"/>
        </w:rPr>
      </w:pPr>
    </w:p>
    <w:p w14:paraId="4AA3D8A5" w14:textId="77777777" w:rsidR="000A4DD6" w:rsidRPr="00B23C32" w:rsidRDefault="000A4DD6" w:rsidP="00561476">
      <w:pPr>
        <w:jc w:val="center"/>
        <w:rPr>
          <w:b/>
          <w:sz w:val="36"/>
          <w:szCs w:val="36"/>
          <w:lang w:val="en-US"/>
        </w:rPr>
      </w:pPr>
    </w:p>
    <w:p w14:paraId="0ABB1680" w14:textId="77777777" w:rsidR="000A4DD6" w:rsidRPr="00B23C32" w:rsidRDefault="000A4DD6" w:rsidP="00561476">
      <w:pPr>
        <w:jc w:val="center"/>
        <w:rPr>
          <w:b/>
          <w:sz w:val="36"/>
          <w:szCs w:val="36"/>
          <w:lang w:val="en-US"/>
        </w:rPr>
      </w:pPr>
    </w:p>
    <w:p w14:paraId="465AD6D6" w14:textId="77777777" w:rsidR="000A4DD6" w:rsidRPr="00B23C32" w:rsidRDefault="000A4DD6" w:rsidP="00561476">
      <w:pPr>
        <w:jc w:val="center"/>
        <w:rPr>
          <w:b/>
          <w:sz w:val="36"/>
          <w:szCs w:val="36"/>
          <w:lang w:val="en-US"/>
        </w:rPr>
      </w:pPr>
    </w:p>
    <w:p w14:paraId="25F09B46" w14:textId="77777777" w:rsidR="00561476" w:rsidRPr="00B23C32" w:rsidRDefault="00561476" w:rsidP="00561476">
      <w:pPr>
        <w:tabs>
          <w:tab w:val="left" w:pos="5204"/>
        </w:tabs>
        <w:jc w:val="left"/>
        <w:rPr>
          <w:b/>
          <w:sz w:val="36"/>
          <w:szCs w:val="36"/>
        </w:rPr>
      </w:pPr>
      <w:r w:rsidRPr="00B23C32">
        <w:rPr>
          <w:b/>
          <w:sz w:val="36"/>
          <w:szCs w:val="36"/>
        </w:rPr>
        <w:tab/>
      </w:r>
    </w:p>
    <w:p w14:paraId="1A818381" w14:textId="77777777" w:rsidR="00561476" w:rsidRPr="00B23C32" w:rsidRDefault="00561476" w:rsidP="00561476">
      <w:pPr>
        <w:jc w:val="center"/>
        <w:rPr>
          <w:b/>
          <w:sz w:val="36"/>
          <w:szCs w:val="36"/>
        </w:rPr>
      </w:pPr>
    </w:p>
    <w:p w14:paraId="759EB2BE" w14:textId="77777777" w:rsidR="00561476" w:rsidRPr="00B23C32" w:rsidRDefault="00CB76D2" w:rsidP="00561476">
      <w:pPr>
        <w:jc w:val="center"/>
        <w:rPr>
          <w:b/>
          <w:sz w:val="48"/>
          <w:szCs w:val="48"/>
        </w:rPr>
      </w:pPr>
      <w:bookmarkStart w:id="0" w:name="_Toc226196784"/>
      <w:bookmarkStart w:id="1" w:name="_Toc226197203"/>
      <w:r w:rsidRPr="00B23C32">
        <w:rPr>
          <w:b/>
          <w:sz w:val="48"/>
          <w:szCs w:val="48"/>
        </w:rPr>
        <w:t>М</w:t>
      </w:r>
      <w:r w:rsidR="00561476" w:rsidRPr="00B23C32">
        <w:rPr>
          <w:b/>
          <w:sz w:val="48"/>
          <w:szCs w:val="48"/>
        </w:rPr>
        <w:t>ониторинг СМИ</w:t>
      </w:r>
      <w:bookmarkEnd w:id="0"/>
      <w:bookmarkEnd w:id="1"/>
      <w:r w:rsidR="00561476" w:rsidRPr="00B23C32">
        <w:rPr>
          <w:b/>
          <w:sz w:val="48"/>
          <w:szCs w:val="48"/>
        </w:rPr>
        <w:t xml:space="preserve"> РФ</w:t>
      </w:r>
    </w:p>
    <w:p w14:paraId="643C1CC8" w14:textId="77777777" w:rsidR="00561476" w:rsidRPr="00B23C32" w:rsidRDefault="00561476" w:rsidP="00561476">
      <w:pPr>
        <w:jc w:val="center"/>
        <w:rPr>
          <w:b/>
          <w:sz w:val="48"/>
          <w:szCs w:val="48"/>
        </w:rPr>
      </w:pPr>
      <w:bookmarkStart w:id="2" w:name="_Toc226196785"/>
      <w:bookmarkStart w:id="3" w:name="_Toc226197204"/>
      <w:r w:rsidRPr="00B23C32">
        <w:rPr>
          <w:b/>
          <w:sz w:val="48"/>
          <w:szCs w:val="48"/>
        </w:rPr>
        <w:t>по пенсионной тематике</w:t>
      </w:r>
      <w:bookmarkEnd w:id="2"/>
      <w:bookmarkEnd w:id="3"/>
    </w:p>
    <w:p w14:paraId="712904F0" w14:textId="77777777" w:rsidR="008B6D1B" w:rsidRPr="00B23C32" w:rsidRDefault="008B6D1B" w:rsidP="00C70A20">
      <w:pPr>
        <w:jc w:val="center"/>
        <w:rPr>
          <w:b/>
          <w:sz w:val="48"/>
          <w:szCs w:val="48"/>
        </w:rPr>
      </w:pPr>
    </w:p>
    <w:p w14:paraId="4DAF54B0" w14:textId="77777777" w:rsidR="007D6FE5" w:rsidRPr="00B23C32" w:rsidRDefault="007D6FE5" w:rsidP="00C70A20">
      <w:pPr>
        <w:jc w:val="center"/>
        <w:rPr>
          <w:b/>
          <w:sz w:val="36"/>
          <w:szCs w:val="36"/>
        </w:rPr>
      </w:pPr>
      <w:r w:rsidRPr="00B23C32">
        <w:rPr>
          <w:b/>
          <w:sz w:val="36"/>
          <w:szCs w:val="36"/>
        </w:rPr>
        <w:t xml:space="preserve"> </w:t>
      </w:r>
    </w:p>
    <w:p w14:paraId="5A50B42F" w14:textId="5945CB6A" w:rsidR="00C70A20" w:rsidRPr="00B23C32" w:rsidRDefault="00524F1E" w:rsidP="00C70A20">
      <w:pPr>
        <w:jc w:val="center"/>
        <w:rPr>
          <w:b/>
          <w:sz w:val="40"/>
          <w:szCs w:val="40"/>
        </w:rPr>
      </w:pPr>
      <w:r w:rsidRPr="00B23C32">
        <w:rPr>
          <w:b/>
          <w:sz w:val="40"/>
          <w:szCs w:val="40"/>
        </w:rPr>
        <w:t>2</w:t>
      </w:r>
      <w:r w:rsidR="006048A1" w:rsidRPr="00B23C32">
        <w:rPr>
          <w:b/>
          <w:sz w:val="40"/>
          <w:szCs w:val="40"/>
        </w:rPr>
        <w:t>1</w:t>
      </w:r>
      <w:r w:rsidR="00CB6B64" w:rsidRPr="00B23C32">
        <w:rPr>
          <w:b/>
          <w:sz w:val="40"/>
          <w:szCs w:val="40"/>
        </w:rPr>
        <w:t>.</w:t>
      </w:r>
      <w:r w:rsidR="00FA6219" w:rsidRPr="00B23C32">
        <w:rPr>
          <w:b/>
          <w:sz w:val="40"/>
          <w:szCs w:val="40"/>
          <w:lang w:val="en-US"/>
        </w:rPr>
        <w:t>1</w:t>
      </w:r>
      <w:r w:rsidR="0083188E" w:rsidRPr="00B23C32">
        <w:rPr>
          <w:b/>
          <w:sz w:val="40"/>
          <w:szCs w:val="40"/>
        </w:rPr>
        <w:t>1</w:t>
      </w:r>
      <w:r w:rsidR="000214CF" w:rsidRPr="00B23C32">
        <w:rPr>
          <w:b/>
          <w:sz w:val="40"/>
          <w:szCs w:val="40"/>
        </w:rPr>
        <w:t>.</w:t>
      </w:r>
      <w:r w:rsidR="007D6FE5" w:rsidRPr="00B23C32">
        <w:rPr>
          <w:b/>
          <w:sz w:val="40"/>
          <w:szCs w:val="40"/>
        </w:rPr>
        <w:t>20</w:t>
      </w:r>
      <w:r w:rsidR="00EB57E7" w:rsidRPr="00B23C32">
        <w:rPr>
          <w:b/>
          <w:sz w:val="40"/>
          <w:szCs w:val="40"/>
        </w:rPr>
        <w:t>2</w:t>
      </w:r>
      <w:r w:rsidR="00C8666E" w:rsidRPr="00B23C32">
        <w:rPr>
          <w:b/>
          <w:sz w:val="40"/>
          <w:szCs w:val="40"/>
        </w:rPr>
        <w:t>5</w:t>
      </w:r>
      <w:r w:rsidR="00C70A20" w:rsidRPr="00B23C32">
        <w:rPr>
          <w:b/>
          <w:sz w:val="40"/>
          <w:szCs w:val="40"/>
        </w:rPr>
        <w:t xml:space="preserve"> г</w:t>
      </w:r>
      <w:r w:rsidR="007D6FE5" w:rsidRPr="00B23C32">
        <w:rPr>
          <w:b/>
          <w:sz w:val="40"/>
          <w:szCs w:val="40"/>
        </w:rPr>
        <w:t>.</w:t>
      </w:r>
    </w:p>
    <w:p w14:paraId="651D5D84" w14:textId="77777777" w:rsidR="007D6FE5" w:rsidRPr="00B23C32" w:rsidRDefault="007D6FE5" w:rsidP="000C1A46">
      <w:pPr>
        <w:jc w:val="center"/>
        <w:rPr>
          <w:b/>
          <w:sz w:val="40"/>
          <w:szCs w:val="40"/>
        </w:rPr>
      </w:pPr>
    </w:p>
    <w:p w14:paraId="3299871E" w14:textId="77777777" w:rsidR="00C16C6D" w:rsidRPr="00B23C32" w:rsidRDefault="00C16C6D" w:rsidP="000C1A46">
      <w:pPr>
        <w:jc w:val="center"/>
        <w:rPr>
          <w:b/>
          <w:sz w:val="40"/>
          <w:szCs w:val="40"/>
        </w:rPr>
      </w:pPr>
    </w:p>
    <w:p w14:paraId="46E14E88" w14:textId="77777777" w:rsidR="00C70A20" w:rsidRPr="00B23C32" w:rsidRDefault="00C70A20" w:rsidP="000C1A46">
      <w:pPr>
        <w:jc w:val="center"/>
        <w:rPr>
          <w:b/>
          <w:sz w:val="40"/>
          <w:szCs w:val="40"/>
        </w:rPr>
      </w:pPr>
    </w:p>
    <w:p w14:paraId="4C8E9FEE" w14:textId="77777777" w:rsidR="00C70A20" w:rsidRPr="00B23C32" w:rsidRDefault="00C70A20" w:rsidP="000C1A46">
      <w:pPr>
        <w:jc w:val="center"/>
      </w:pPr>
    </w:p>
    <w:p w14:paraId="169A5637" w14:textId="77777777" w:rsidR="00CB76D2" w:rsidRPr="00B23C32" w:rsidRDefault="00CB76D2" w:rsidP="000C1A46">
      <w:pPr>
        <w:jc w:val="center"/>
        <w:rPr>
          <w:b/>
          <w:sz w:val="40"/>
          <w:szCs w:val="40"/>
        </w:rPr>
      </w:pPr>
    </w:p>
    <w:p w14:paraId="39EA2CE9" w14:textId="77777777" w:rsidR="009D66A1" w:rsidRPr="00B23C32" w:rsidRDefault="009B23FE" w:rsidP="009B23FE">
      <w:pPr>
        <w:pStyle w:val="10"/>
        <w:jc w:val="center"/>
      </w:pPr>
      <w:r w:rsidRPr="00B23C32">
        <w:br w:type="page"/>
      </w:r>
      <w:bookmarkStart w:id="4" w:name="_Toc396864626"/>
      <w:bookmarkStart w:id="5" w:name="_Toc214604238"/>
      <w:r w:rsidR="009D79CC" w:rsidRPr="00B23C32">
        <w:lastRenderedPageBreak/>
        <w:t>Те</w:t>
      </w:r>
      <w:r w:rsidR="009D66A1" w:rsidRPr="00B23C32">
        <w:t>мы</w:t>
      </w:r>
      <w:r w:rsidR="009D66A1" w:rsidRPr="00B23C32">
        <w:rPr>
          <w:rFonts w:ascii="Arial Rounded MT Bold" w:hAnsi="Arial Rounded MT Bold"/>
        </w:rPr>
        <w:t xml:space="preserve"> </w:t>
      </w:r>
      <w:r w:rsidR="009D66A1" w:rsidRPr="00B23C32">
        <w:t>дня</w:t>
      </w:r>
      <w:bookmarkEnd w:id="4"/>
      <w:bookmarkEnd w:id="5"/>
    </w:p>
    <w:p w14:paraId="67C9B192" w14:textId="594F3D21" w:rsidR="00A1463C" w:rsidRPr="00B23C32" w:rsidRDefault="00282371" w:rsidP="00676D5F">
      <w:pPr>
        <w:numPr>
          <w:ilvl w:val="0"/>
          <w:numId w:val="25"/>
        </w:numPr>
        <w:rPr>
          <w:i/>
        </w:rPr>
      </w:pPr>
      <w:r w:rsidRPr="00B23C32">
        <w:rPr>
          <w:i/>
        </w:rPr>
        <w:t xml:space="preserve">За первое полугодие 2025 года объем добровольных пенсионных сбережений россиян в негосударственных пенсионных фондах достиг 280 млрд рублей. Согласно анализу региональной структуры взносов, проведенному экспертами НПФ </w:t>
      </w:r>
      <w:r w:rsidR="002B38AE">
        <w:rPr>
          <w:i/>
        </w:rPr>
        <w:t>«</w:t>
      </w:r>
      <w:r w:rsidRPr="00B23C32">
        <w:rPr>
          <w:i/>
        </w:rPr>
        <w:t>БУДУЩЕЕ</w:t>
      </w:r>
      <w:r w:rsidR="002B38AE">
        <w:rPr>
          <w:i/>
        </w:rPr>
        <w:t>»</w:t>
      </w:r>
      <w:r w:rsidRPr="00B23C32">
        <w:rPr>
          <w:i/>
        </w:rPr>
        <w:t xml:space="preserve"> на основе данных Банка России, основная часть средств (190 млрд рублей) была направлена в программу долгосрочных сбережений, тогда как 90 млрд рублей составили взносы в рамках негосударственного пенсионного обеспечения, </w:t>
      </w:r>
      <w:hyperlink w:anchor="ф1" w:history="1">
        <w:r w:rsidRPr="00B23C32">
          <w:rPr>
            <w:rStyle w:val="a3"/>
            <w:i/>
          </w:rPr>
          <w:t xml:space="preserve">сообщает </w:t>
        </w:r>
        <w:r w:rsidR="002B38AE">
          <w:rPr>
            <w:rStyle w:val="a3"/>
            <w:i/>
          </w:rPr>
          <w:t>«</w:t>
        </w:r>
        <w:r w:rsidRPr="00B23C32">
          <w:rPr>
            <w:rStyle w:val="a3"/>
            <w:i/>
          </w:rPr>
          <w:t>Национальный банковский журнал</w:t>
        </w:r>
        <w:r w:rsidR="002B38AE">
          <w:rPr>
            <w:rStyle w:val="a3"/>
            <w:i/>
          </w:rPr>
          <w:t>»</w:t>
        </w:r>
      </w:hyperlink>
    </w:p>
    <w:p w14:paraId="59AA3CD0" w14:textId="6AA02F2B" w:rsidR="00282371" w:rsidRPr="00B23C32" w:rsidRDefault="00610AE1" w:rsidP="00676D5F">
      <w:pPr>
        <w:numPr>
          <w:ilvl w:val="0"/>
          <w:numId w:val="25"/>
        </w:numPr>
        <w:rPr>
          <w:i/>
        </w:rPr>
      </w:pPr>
      <w:r w:rsidRPr="00B23C32">
        <w:rPr>
          <w:i/>
        </w:rPr>
        <w:t xml:space="preserve">Президент Владимир Путин подписал закон, который расширяет как универсальные, так и адресные льготы для участников программы долгосрочных сбережений. Ключевое изменение касается родителей, инвестирующих в будущее своих детей. Теперь они смогут получить увеличенный налоговый вычет по НДФЛ – до 500 тыс. руб. на каждого родителя, если средства направляются на долгосрочные сбережения ребенка (включая ИИС-3, ПДС и НПО). Это означает, что семья сможет возвращать до 130-150 тыс. руб. НДФЛ ежегодно, пока ребенку не исполнится 18 лет, </w:t>
      </w:r>
      <w:hyperlink w:anchor="ф2" w:history="1">
        <w:r w:rsidR="000001BC" w:rsidRPr="00B23C32">
          <w:rPr>
            <w:rStyle w:val="a3"/>
            <w:i/>
          </w:rPr>
          <w:t>передает</w:t>
        </w:r>
        <w:r w:rsidRPr="00B23C32">
          <w:rPr>
            <w:rStyle w:val="a3"/>
            <w:i/>
          </w:rPr>
          <w:t xml:space="preserve"> </w:t>
        </w:r>
        <w:r w:rsidR="002B38AE">
          <w:rPr>
            <w:rStyle w:val="a3"/>
            <w:i/>
          </w:rPr>
          <w:t>«</w:t>
        </w:r>
        <w:r w:rsidRPr="00B23C32">
          <w:rPr>
            <w:rStyle w:val="a3"/>
            <w:i/>
          </w:rPr>
          <w:t>Конкурент</w:t>
        </w:r>
        <w:r w:rsidR="002B38AE">
          <w:rPr>
            <w:rStyle w:val="a3"/>
            <w:i/>
          </w:rPr>
          <w:t>»</w:t>
        </w:r>
      </w:hyperlink>
    </w:p>
    <w:p w14:paraId="09895F7D" w14:textId="600FED3E" w:rsidR="00610AE1" w:rsidRPr="00B23C32" w:rsidRDefault="0070372D" w:rsidP="00676D5F">
      <w:pPr>
        <w:numPr>
          <w:ilvl w:val="0"/>
          <w:numId w:val="25"/>
        </w:numPr>
        <w:rPr>
          <w:i/>
        </w:rPr>
      </w:pPr>
      <w:r w:rsidRPr="00B23C32">
        <w:rPr>
          <w:i/>
        </w:rPr>
        <w:t xml:space="preserve">Банк, сотрудничающий с негосударственным пенсионным фондом (НПФ) и предлагающий своим клиентам программу долгосрочных сбережений (ПДС), дополнительно поощряет клиентов возможностью открытия вклада с увеличенной процентной ставкой. Представленная ситуация выглядит привлекательной, но, как и в большинстве банковских продуктов, есть важные детали, которые стоит учитывать, </w:t>
      </w:r>
      <w:hyperlink w:anchor="ф3" w:history="1">
        <w:r w:rsidRPr="00B23C32">
          <w:rPr>
            <w:rStyle w:val="a3"/>
            <w:i/>
          </w:rPr>
          <w:t>пишут эксперты Роскачества</w:t>
        </w:r>
      </w:hyperlink>
    </w:p>
    <w:p w14:paraId="627B7E4B" w14:textId="3C60F631" w:rsidR="0070372D" w:rsidRPr="00B23C32" w:rsidRDefault="000001BC" w:rsidP="00676D5F">
      <w:pPr>
        <w:numPr>
          <w:ilvl w:val="0"/>
          <w:numId w:val="25"/>
        </w:numPr>
        <w:rPr>
          <w:i/>
        </w:rPr>
      </w:pPr>
      <w:r w:rsidRPr="00B23C32">
        <w:rPr>
          <w:i/>
        </w:rPr>
        <w:t xml:space="preserve">Свыше 105 тыс. договоров долгосрочных сбережений заключили с негосударственными пенсионными фондами (НПФ) Жители Тюменской области (без учета автономных округов). Общий объем взносов жителей региона по программе долгосрочных сбережений на начало октября составил 6,4 млрд рублей, </w:t>
      </w:r>
      <w:hyperlink w:anchor="ф4" w:history="1">
        <w:r w:rsidRPr="00B23C32">
          <w:rPr>
            <w:rStyle w:val="a3"/>
            <w:i/>
          </w:rPr>
          <w:t xml:space="preserve">передает </w:t>
        </w:r>
        <w:r w:rsidR="002B38AE">
          <w:rPr>
            <w:rStyle w:val="a3"/>
            <w:i/>
          </w:rPr>
          <w:t>«</w:t>
        </w:r>
        <w:r w:rsidRPr="00B23C32">
          <w:rPr>
            <w:rStyle w:val="a3"/>
            <w:i/>
          </w:rPr>
          <w:t>Тюменская линия</w:t>
        </w:r>
        <w:r w:rsidR="002B38AE">
          <w:rPr>
            <w:rStyle w:val="a3"/>
            <w:i/>
          </w:rPr>
          <w:t>»</w:t>
        </w:r>
      </w:hyperlink>
    </w:p>
    <w:p w14:paraId="2E354AAE" w14:textId="6C699BD4" w:rsidR="000001BC" w:rsidRPr="00B23C32" w:rsidRDefault="00FD1A6A" w:rsidP="00676D5F">
      <w:pPr>
        <w:numPr>
          <w:ilvl w:val="0"/>
          <w:numId w:val="25"/>
        </w:numPr>
        <w:rPr>
          <w:i/>
        </w:rPr>
      </w:pPr>
      <w:r w:rsidRPr="00B23C32">
        <w:rPr>
          <w:i/>
        </w:rPr>
        <w:t xml:space="preserve">С момента старта программы долгосрочных сбережений (ПДС) в 2024 году жители Белгородской области заключили около 108 тыс. договоров. Общая сумма на их счетах превысила 5,5 млрд руб. За первый год действия программы белгородцы открыли свыше 51 тыс. договоров, напомнили в правительстве региона. Они пополнили свои счета более чем на 1,5 млрд руб., воспользовавшись условиями государственного софинансирования, </w:t>
      </w:r>
      <w:hyperlink w:anchor="ф5" w:history="1">
        <w:r w:rsidRPr="00B23C32">
          <w:rPr>
            <w:rStyle w:val="a3"/>
            <w:i/>
          </w:rPr>
          <w:t xml:space="preserve">сообщает </w:t>
        </w:r>
        <w:r w:rsidR="002B38AE">
          <w:rPr>
            <w:rStyle w:val="a3"/>
            <w:i/>
          </w:rPr>
          <w:t>«</w:t>
        </w:r>
        <w:r w:rsidRPr="00B23C32">
          <w:rPr>
            <w:rStyle w:val="a3"/>
            <w:i/>
          </w:rPr>
          <w:t>РБК Черноземье</w:t>
        </w:r>
        <w:r w:rsidR="002B38AE">
          <w:rPr>
            <w:rStyle w:val="a3"/>
            <w:i/>
          </w:rPr>
          <w:t>»</w:t>
        </w:r>
      </w:hyperlink>
    </w:p>
    <w:p w14:paraId="2A4116FC" w14:textId="354C74F0" w:rsidR="00FD1A6A" w:rsidRPr="00B23C32" w:rsidRDefault="00FD1A6A" w:rsidP="00676D5F">
      <w:pPr>
        <w:numPr>
          <w:ilvl w:val="0"/>
          <w:numId w:val="25"/>
        </w:numPr>
        <w:rPr>
          <w:i/>
        </w:rPr>
      </w:pPr>
      <w:r w:rsidRPr="00B23C32">
        <w:rPr>
          <w:i/>
        </w:rPr>
        <w:t xml:space="preserve">Госдума приняла бюджет Фонда пенсионного и социального страхования на 2026-2028 годы. Доходы бюджета в 2026 году запланированы на уровне 19,086 трлн руб. (8,1% ВВП), расходы - 18,748 трлн руб. (8% ВВП), в том числе на обязательное пенсионное страхование (за исключением накопительной пенсии) - 12,327 трлн руб., на обязательное соцстрахование - 1,414 трлн руб. В 2027 году доходы предусмотрены в размере 19,968 трлн руб., расходы - 19,741 трлн руб.; в 2028 году - 21,178 трлн и 20,856 трлн руб. соответственно, </w:t>
      </w:r>
      <w:hyperlink w:anchor="ф6" w:history="1">
        <w:r w:rsidRPr="00B23C32">
          <w:rPr>
            <w:rStyle w:val="a3"/>
            <w:i/>
          </w:rPr>
          <w:t>информирует ТАСС</w:t>
        </w:r>
      </w:hyperlink>
    </w:p>
    <w:p w14:paraId="16439116" w14:textId="1C232DEC" w:rsidR="00FD1A6A" w:rsidRPr="00B23C32" w:rsidRDefault="00647F69" w:rsidP="00676D5F">
      <w:pPr>
        <w:numPr>
          <w:ilvl w:val="0"/>
          <w:numId w:val="25"/>
        </w:numPr>
        <w:rPr>
          <w:i/>
        </w:rPr>
      </w:pPr>
      <w:r w:rsidRPr="00B23C32">
        <w:rPr>
          <w:i/>
        </w:rPr>
        <w:t xml:space="preserve">Страховые пенсии по старости в 2026 году будут проиндексированы на 7,6%, что выше инфляции, </w:t>
      </w:r>
      <w:hyperlink w:anchor="ф7" w:history="1">
        <w:r w:rsidRPr="00B23C32">
          <w:rPr>
            <w:rStyle w:val="a3"/>
            <w:i/>
          </w:rPr>
          <w:t>заявил aif.ru</w:t>
        </w:r>
      </w:hyperlink>
      <w:r w:rsidRPr="00B23C32">
        <w:rPr>
          <w:i/>
        </w:rPr>
        <w:t xml:space="preserve"> доцент Финансового университета при Правительстве РФ Игорь Балынин. Работающих пенсионеров будет ждать еще одно повышение выплат в августе 2026 года с учетом тех индивидуальных </w:t>
      </w:r>
      <w:r w:rsidRPr="00B23C32">
        <w:rPr>
          <w:i/>
        </w:rPr>
        <w:lastRenderedPageBreak/>
        <w:t>пенсионных коэффициентов (ИПК), которые были сформированы у работавшего в 2025 году пенсионера</w:t>
      </w:r>
    </w:p>
    <w:p w14:paraId="161FE9FE" w14:textId="77777777" w:rsidR="00940029" w:rsidRPr="00B23C32" w:rsidRDefault="009D79CC" w:rsidP="00940029">
      <w:pPr>
        <w:pStyle w:val="10"/>
        <w:jc w:val="center"/>
      </w:pPr>
      <w:bookmarkStart w:id="6" w:name="_Toc173015209"/>
      <w:bookmarkStart w:id="7" w:name="_Toc214604239"/>
      <w:r w:rsidRPr="00B23C32">
        <w:t>Ци</w:t>
      </w:r>
      <w:r w:rsidR="00940029" w:rsidRPr="00B23C32">
        <w:t>таты дня</w:t>
      </w:r>
      <w:bookmarkEnd w:id="6"/>
      <w:bookmarkEnd w:id="7"/>
    </w:p>
    <w:p w14:paraId="616085AB" w14:textId="3644D40D" w:rsidR="00676D5F" w:rsidRPr="00B23C32" w:rsidRDefault="004A5933" w:rsidP="003B3BAA">
      <w:pPr>
        <w:numPr>
          <w:ilvl w:val="0"/>
          <w:numId w:val="27"/>
        </w:numPr>
        <w:rPr>
          <w:i/>
        </w:rPr>
      </w:pPr>
      <w:r w:rsidRPr="00B23C32">
        <w:rPr>
          <w:i/>
        </w:rPr>
        <w:t xml:space="preserve">Георгий Остапкович, научный руководитель Центра конъюнктурных исследований НИУ ВШЭ: </w:t>
      </w:r>
      <w:r w:rsidR="002B38AE">
        <w:rPr>
          <w:i/>
        </w:rPr>
        <w:t>«</w:t>
      </w:r>
      <w:r w:rsidRPr="00B23C32">
        <w:rPr>
          <w:i/>
        </w:rPr>
        <w:t>Где человек в возрасте 65-70 лет найдет работу? В промышленность, сельское хозяйство или строительство дорога для него закрыта. Может устроиться вахтером в офисе или курьером. Но это ничего не даст реальному сектору, который обеспечивает рост ВВП. Самый производительный возраст – это 25–39 лет, этих людей и нужно встраивать в экономику. А 65–70-летние – уже хорошо, если сами по мере своих сил обеспечивают увеличение своего дохода. У нас много опытных ветеранов в здравоохранении, образовании – это нормальная история. А представители других профессий свое отработали</w:t>
      </w:r>
      <w:r w:rsidR="002B38AE">
        <w:rPr>
          <w:i/>
        </w:rPr>
        <w:t>»</w:t>
      </w:r>
    </w:p>
    <w:p w14:paraId="5E36359E" w14:textId="77777777" w:rsidR="00A0290C" w:rsidRPr="00B23C3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23C32">
        <w:rPr>
          <w:u w:val="single"/>
        </w:rPr>
        <w:lastRenderedPageBreak/>
        <w:t>ОГЛАВЛЕНИЕ</w:t>
      </w:r>
    </w:p>
    <w:p w14:paraId="28072FD8" w14:textId="566C396D" w:rsidR="00E41879"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B23C32">
        <w:rPr>
          <w:caps/>
        </w:rPr>
        <w:fldChar w:fldCharType="begin"/>
      </w:r>
      <w:r w:rsidR="00310633" w:rsidRPr="00B23C32">
        <w:rPr>
          <w:caps/>
        </w:rPr>
        <w:instrText xml:space="preserve"> TOC \o "1-5" \h \z \u </w:instrText>
      </w:r>
      <w:r w:rsidRPr="00B23C32">
        <w:rPr>
          <w:caps/>
        </w:rPr>
        <w:fldChar w:fldCharType="separate"/>
      </w:r>
      <w:hyperlink w:anchor="_Toc214604238" w:history="1">
        <w:r w:rsidR="00E41879" w:rsidRPr="00483341">
          <w:rPr>
            <w:rStyle w:val="a3"/>
            <w:noProof/>
          </w:rPr>
          <w:t>Темы</w:t>
        </w:r>
        <w:r w:rsidR="00E41879" w:rsidRPr="00483341">
          <w:rPr>
            <w:rStyle w:val="a3"/>
            <w:rFonts w:ascii="Arial Rounded MT Bold" w:hAnsi="Arial Rounded MT Bold"/>
            <w:noProof/>
          </w:rPr>
          <w:t xml:space="preserve"> </w:t>
        </w:r>
        <w:r w:rsidR="00E41879" w:rsidRPr="00483341">
          <w:rPr>
            <w:rStyle w:val="a3"/>
            <w:noProof/>
          </w:rPr>
          <w:t>дня</w:t>
        </w:r>
        <w:r w:rsidR="00E41879">
          <w:rPr>
            <w:noProof/>
            <w:webHidden/>
          </w:rPr>
          <w:tab/>
        </w:r>
        <w:r w:rsidR="00E41879">
          <w:rPr>
            <w:noProof/>
            <w:webHidden/>
          </w:rPr>
          <w:fldChar w:fldCharType="begin"/>
        </w:r>
        <w:r w:rsidR="00E41879">
          <w:rPr>
            <w:noProof/>
            <w:webHidden/>
          </w:rPr>
          <w:instrText xml:space="preserve"> PAGEREF _Toc214604238 \h </w:instrText>
        </w:r>
        <w:r w:rsidR="00E41879">
          <w:rPr>
            <w:noProof/>
            <w:webHidden/>
          </w:rPr>
        </w:r>
        <w:r w:rsidR="00E41879">
          <w:rPr>
            <w:noProof/>
            <w:webHidden/>
          </w:rPr>
          <w:fldChar w:fldCharType="separate"/>
        </w:r>
        <w:r w:rsidR="00F668CB">
          <w:rPr>
            <w:noProof/>
            <w:webHidden/>
          </w:rPr>
          <w:t>2</w:t>
        </w:r>
        <w:r w:rsidR="00E41879">
          <w:rPr>
            <w:noProof/>
            <w:webHidden/>
          </w:rPr>
          <w:fldChar w:fldCharType="end"/>
        </w:r>
      </w:hyperlink>
    </w:p>
    <w:p w14:paraId="36C33A3A" w14:textId="367EBAAC"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239" w:history="1">
        <w:r w:rsidRPr="00483341">
          <w:rPr>
            <w:rStyle w:val="a3"/>
            <w:noProof/>
          </w:rPr>
          <w:t>Цитаты дня</w:t>
        </w:r>
        <w:r>
          <w:rPr>
            <w:noProof/>
            <w:webHidden/>
          </w:rPr>
          <w:tab/>
        </w:r>
        <w:r>
          <w:rPr>
            <w:noProof/>
            <w:webHidden/>
          </w:rPr>
          <w:fldChar w:fldCharType="begin"/>
        </w:r>
        <w:r>
          <w:rPr>
            <w:noProof/>
            <w:webHidden/>
          </w:rPr>
          <w:instrText xml:space="preserve"> PAGEREF _Toc214604239 \h </w:instrText>
        </w:r>
        <w:r>
          <w:rPr>
            <w:noProof/>
            <w:webHidden/>
          </w:rPr>
        </w:r>
        <w:r>
          <w:rPr>
            <w:noProof/>
            <w:webHidden/>
          </w:rPr>
          <w:fldChar w:fldCharType="separate"/>
        </w:r>
        <w:r w:rsidR="00F668CB">
          <w:rPr>
            <w:noProof/>
            <w:webHidden/>
          </w:rPr>
          <w:t>3</w:t>
        </w:r>
        <w:r>
          <w:rPr>
            <w:noProof/>
            <w:webHidden/>
          </w:rPr>
          <w:fldChar w:fldCharType="end"/>
        </w:r>
      </w:hyperlink>
    </w:p>
    <w:p w14:paraId="7A9D84DB" w14:textId="5168DAB2"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240" w:history="1">
        <w:r w:rsidRPr="00483341">
          <w:rPr>
            <w:rStyle w:val="a3"/>
            <w:noProof/>
          </w:rPr>
          <w:t>НОВОСТИ ПЕНСИОННОЙ ОТРАСЛИ</w:t>
        </w:r>
        <w:r>
          <w:rPr>
            <w:noProof/>
            <w:webHidden/>
          </w:rPr>
          <w:tab/>
        </w:r>
        <w:r>
          <w:rPr>
            <w:noProof/>
            <w:webHidden/>
          </w:rPr>
          <w:fldChar w:fldCharType="begin"/>
        </w:r>
        <w:r>
          <w:rPr>
            <w:noProof/>
            <w:webHidden/>
          </w:rPr>
          <w:instrText xml:space="preserve"> PAGEREF _Toc214604240 \h </w:instrText>
        </w:r>
        <w:r>
          <w:rPr>
            <w:noProof/>
            <w:webHidden/>
          </w:rPr>
        </w:r>
        <w:r>
          <w:rPr>
            <w:noProof/>
            <w:webHidden/>
          </w:rPr>
          <w:fldChar w:fldCharType="separate"/>
        </w:r>
        <w:r w:rsidR="00F668CB">
          <w:rPr>
            <w:noProof/>
            <w:webHidden/>
          </w:rPr>
          <w:t>13</w:t>
        </w:r>
        <w:r>
          <w:rPr>
            <w:noProof/>
            <w:webHidden/>
          </w:rPr>
          <w:fldChar w:fldCharType="end"/>
        </w:r>
      </w:hyperlink>
    </w:p>
    <w:p w14:paraId="07FEB1D5" w14:textId="529C07E7"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241" w:history="1">
        <w:r w:rsidRPr="00483341">
          <w:rPr>
            <w:rStyle w:val="a3"/>
            <w:noProof/>
          </w:rPr>
          <w:t>Новости отрасли НПФ</w:t>
        </w:r>
        <w:r>
          <w:rPr>
            <w:noProof/>
            <w:webHidden/>
          </w:rPr>
          <w:tab/>
        </w:r>
        <w:r>
          <w:rPr>
            <w:noProof/>
            <w:webHidden/>
          </w:rPr>
          <w:fldChar w:fldCharType="begin"/>
        </w:r>
        <w:r>
          <w:rPr>
            <w:noProof/>
            <w:webHidden/>
          </w:rPr>
          <w:instrText xml:space="preserve"> PAGEREF _Toc214604241 \h </w:instrText>
        </w:r>
        <w:r>
          <w:rPr>
            <w:noProof/>
            <w:webHidden/>
          </w:rPr>
        </w:r>
        <w:r>
          <w:rPr>
            <w:noProof/>
            <w:webHidden/>
          </w:rPr>
          <w:fldChar w:fldCharType="separate"/>
        </w:r>
        <w:r w:rsidR="00F668CB">
          <w:rPr>
            <w:noProof/>
            <w:webHidden/>
          </w:rPr>
          <w:t>13</w:t>
        </w:r>
        <w:r>
          <w:rPr>
            <w:noProof/>
            <w:webHidden/>
          </w:rPr>
          <w:fldChar w:fldCharType="end"/>
        </w:r>
      </w:hyperlink>
    </w:p>
    <w:p w14:paraId="50F8FDFD" w14:textId="4ED5719A"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42" w:history="1">
        <w:r w:rsidRPr="00483341">
          <w:rPr>
            <w:rStyle w:val="a3"/>
            <w:noProof/>
          </w:rPr>
          <w:t>Национальный банковский журнал, 20.11.2025, Объем накоплений россиян в НПФ за первые полгода достиг почти 300 млрд рублей</w:t>
        </w:r>
        <w:r>
          <w:rPr>
            <w:noProof/>
            <w:webHidden/>
          </w:rPr>
          <w:tab/>
        </w:r>
        <w:r>
          <w:rPr>
            <w:noProof/>
            <w:webHidden/>
          </w:rPr>
          <w:fldChar w:fldCharType="begin"/>
        </w:r>
        <w:r>
          <w:rPr>
            <w:noProof/>
            <w:webHidden/>
          </w:rPr>
          <w:instrText xml:space="preserve"> PAGEREF _Toc214604242 \h </w:instrText>
        </w:r>
        <w:r>
          <w:rPr>
            <w:noProof/>
            <w:webHidden/>
          </w:rPr>
        </w:r>
        <w:r>
          <w:rPr>
            <w:noProof/>
            <w:webHidden/>
          </w:rPr>
          <w:fldChar w:fldCharType="separate"/>
        </w:r>
        <w:r w:rsidR="00F668CB">
          <w:rPr>
            <w:noProof/>
            <w:webHidden/>
          </w:rPr>
          <w:t>13</w:t>
        </w:r>
        <w:r>
          <w:rPr>
            <w:noProof/>
            <w:webHidden/>
          </w:rPr>
          <w:fldChar w:fldCharType="end"/>
        </w:r>
      </w:hyperlink>
    </w:p>
    <w:p w14:paraId="7B34A2EE" w14:textId="18AD3D0F" w:rsidR="00E41879" w:rsidRDefault="00E41879">
      <w:pPr>
        <w:pStyle w:val="31"/>
        <w:rPr>
          <w:rFonts w:asciiTheme="minorHAnsi" w:eastAsiaTheme="minorEastAsia" w:hAnsiTheme="minorHAnsi" w:cstheme="minorBidi"/>
          <w:kern w:val="2"/>
          <w14:ligatures w14:val="standardContextual"/>
        </w:rPr>
      </w:pPr>
      <w:hyperlink w:anchor="_Toc214604243" w:history="1">
        <w:r w:rsidRPr="00483341">
          <w:rPr>
            <w:rStyle w:val="a3"/>
          </w:rPr>
          <w:t>За первое полугодие 2025 года объем добровольных пенсионных сбережений россиян в негосударственных пенсионных фондах достиг 280 млрд рублей.</w:t>
        </w:r>
        <w:r>
          <w:rPr>
            <w:webHidden/>
          </w:rPr>
          <w:tab/>
        </w:r>
        <w:r>
          <w:rPr>
            <w:webHidden/>
          </w:rPr>
          <w:fldChar w:fldCharType="begin"/>
        </w:r>
        <w:r>
          <w:rPr>
            <w:webHidden/>
          </w:rPr>
          <w:instrText xml:space="preserve"> PAGEREF _Toc214604243 \h </w:instrText>
        </w:r>
        <w:r>
          <w:rPr>
            <w:webHidden/>
          </w:rPr>
        </w:r>
        <w:r>
          <w:rPr>
            <w:webHidden/>
          </w:rPr>
          <w:fldChar w:fldCharType="separate"/>
        </w:r>
        <w:r w:rsidR="00F668CB">
          <w:rPr>
            <w:webHidden/>
          </w:rPr>
          <w:t>13</w:t>
        </w:r>
        <w:r>
          <w:rPr>
            <w:webHidden/>
          </w:rPr>
          <w:fldChar w:fldCharType="end"/>
        </w:r>
      </w:hyperlink>
    </w:p>
    <w:p w14:paraId="2D5B845D" w14:textId="74CB3466"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44" w:history="1">
        <w:r w:rsidRPr="00483341">
          <w:rPr>
            <w:rStyle w:val="a3"/>
            <w:noProof/>
          </w:rPr>
          <w:t>Ведомости, 19.11.2025, Пенсионный фонд «Будущее» успешно прошел стресс-тестирование на финансовую устойчивость</w:t>
        </w:r>
        <w:r>
          <w:rPr>
            <w:noProof/>
            <w:webHidden/>
          </w:rPr>
          <w:tab/>
        </w:r>
        <w:r>
          <w:rPr>
            <w:noProof/>
            <w:webHidden/>
          </w:rPr>
          <w:fldChar w:fldCharType="begin"/>
        </w:r>
        <w:r>
          <w:rPr>
            <w:noProof/>
            <w:webHidden/>
          </w:rPr>
          <w:instrText xml:space="preserve"> PAGEREF _Toc214604244 \h </w:instrText>
        </w:r>
        <w:r>
          <w:rPr>
            <w:noProof/>
            <w:webHidden/>
          </w:rPr>
        </w:r>
        <w:r>
          <w:rPr>
            <w:noProof/>
            <w:webHidden/>
          </w:rPr>
          <w:fldChar w:fldCharType="separate"/>
        </w:r>
        <w:r w:rsidR="00F668CB">
          <w:rPr>
            <w:noProof/>
            <w:webHidden/>
          </w:rPr>
          <w:t>13</w:t>
        </w:r>
        <w:r>
          <w:rPr>
            <w:noProof/>
            <w:webHidden/>
          </w:rPr>
          <w:fldChar w:fldCharType="end"/>
        </w:r>
      </w:hyperlink>
    </w:p>
    <w:p w14:paraId="2AF1C006" w14:textId="2B0F1B24" w:rsidR="00E41879" w:rsidRDefault="00E41879">
      <w:pPr>
        <w:pStyle w:val="31"/>
        <w:rPr>
          <w:rFonts w:asciiTheme="minorHAnsi" w:eastAsiaTheme="minorEastAsia" w:hAnsiTheme="minorHAnsi" w:cstheme="minorBidi"/>
          <w:kern w:val="2"/>
          <w14:ligatures w14:val="standardContextual"/>
        </w:rPr>
      </w:pPr>
      <w:hyperlink w:anchor="_Toc214604245" w:history="1">
        <w:r w:rsidRPr="00483341">
          <w:rPr>
            <w:rStyle w:val="a3"/>
          </w:rPr>
          <w:t>НПФ «БУДУЩЕЕ» прошел обязательное для негосударственных пенсионных фондов стресс-тестирование Банка России по итогам 3 квартала 2025 года. Фонд подтвердил, что исполнит обязательства перед клиентами в жёстких кризисных условиях в 100% проведённых испытаний. При этом минимальные требования регулятора предполагают успешное прохождение в 75% случаев.</w:t>
        </w:r>
        <w:r>
          <w:rPr>
            <w:webHidden/>
          </w:rPr>
          <w:tab/>
        </w:r>
        <w:r>
          <w:rPr>
            <w:webHidden/>
          </w:rPr>
          <w:fldChar w:fldCharType="begin"/>
        </w:r>
        <w:r>
          <w:rPr>
            <w:webHidden/>
          </w:rPr>
          <w:instrText xml:space="preserve"> PAGEREF _Toc214604245 \h </w:instrText>
        </w:r>
        <w:r>
          <w:rPr>
            <w:webHidden/>
          </w:rPr>
        </w:r>
        <w:r>
          <w:rPr>
            <w:webHidden/>
          </w:rPr>
          <w:fldChar w:fldCharType="separate"/>
        </w:r>
        <w:r w:rsidR="00F668CB">
          <w:rPr>
            <w:webHidden/>
          </w:rPr>
          <w:t>13</w:t>
        </w:r>
        <w:r>
          <w:rPr>
            <w:webHidden/>
          </w:rPr>
          <w:fldChar w:fldCharType="end"/>
        </w:r>
      </w:hyperlink>
    </w:p>
    <w:p w14:paraId="176070A9" w14:textId="3DD60451"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46" w:history="1">
        <w:r w:rsidRPr="00483341">
          <w:rPr>
            <w:rStyle w:val="a3"/>
            <w:noProof/>
          </w:rPr>
          <w:t>РБК, 20.11.2025, Эксперт НПФ «будущее» вошел в число победителей премии Rucode</w:t>
        </w:r>
        <w:r>
          <w:rPr>
            <w:noProof/>
            <w:webHidden/>
          </w:rPr>
          <w:tab/>
        </w:r>
        <w:r>
          <w:rPr>
            <w:noProof/>
            <w:webHidden/>
          </w:rPr>
          <w:fldChar w:fldCharType="begin"/>
        </w:r>
        <w:r>
          <w:rPr>
            <w:noProof/>
            <w:webHidden/>
          </w:rPr>
          <w:instrText xml:space="preserve"> PAGEREF _Toc214604246 \h </w:instrText>
        </w:r>
        <w:r>
          <w:rPr>
            <w:noProof/>
            <w:webHidden/>
          </w:rPr>
        </w:r>
        <w:r>
          <w:rPr>
            <w:noProof/>
            <w:webHidden/>
          </w:rPr>
          <w:fldChar w:fldCharType="separate"/>
        </w:r>
        <w:r w:rsidR="00F668CB">
          <w:rPr>
            <w:noProof/>
            <w:webHidden/>
          </w:rPr>
          <w:t>14</w:t>
        </w:r>
        <w:r>
          <w:rPr>
            <w:noProof/>
            <w:webHidden/>
          </w:rPr>
          <w:fldChar w:fldCharType="end"/>
        </w:r>
      </w:hyperlink>
    </w:p>
    <w:p w14:paraId="69CECBFF" w14:textId="2F96F354" w:rsidR="00E41879" w:rsidRDefault="00E41879">
      <w:pPr>
        <w:pStyle w:val="31"/>
        <w:rPr>
          <w:rFonts w:asciiTheme="minorHAnsi" w:eastAsiaTheme="minorEastAsia" w:hAnsiTheme="minorHAnsi" w:cstheme="minorBidi"/>
          <w:kern w:val="2"/>
          <w14:ligatures w14:val="standardContextual"/>
        </w:rPr>
      </w:pPr>
      <w:hyperlink w:anchor="_Toc214604247" w:history="1">
        <w:r w:rsidRPr="00483341">
          <w:rPr>
            <w:rStyle w:val="a3"/>
          </w:rPr>
          <w:t>Михаил Соловьев, аналитик данных из Лаборатории данных негосударственного пенсионного фонда «Будущее», стал лауреатом премии Всероссийского фестиваля RuCode</w:t>
        </w:r>
        <w:r>
          <w:rPr>
            <w:webHidden/>
          </w:rPr>
          <w:tab/>
        </w:r>
        <w:r>
          <w:rPr>
            <w:webHidden/>
          </w:rPr>
          <w:fldChar w:fldCharType="begin"/>
        </w:r>
        <w:r>
          <w:rPr>
            <w:webHidden/>
          </w:rPr>
          <w:instrText xml:space="preserve"> PAGEREF _Toc214604247 \h </w:instrText>
        </w:r>
        <w:r>
          <w:rPr>
            <w:webHidden/>
          </w:rPr>
        </w:r>
        <w:r>
          <w:rPr>
            <w:webHidden/>
          </w:rPr>
          <w:fldChar w:fldCharType="separate"/>
        </w:r>
        <w:r w:rsidR="00F668CB">
          <w:rPr>
            <w:webHidden/>
          </w:rPr>
          <w:t>14</w:t>
        </w:r>
        <w:r>
          <w:rPr>
            <w:webHidden/>
          </w:rPr>
          <w:fldChar w:fldCharType="end"/>
        </w:r>
      </w:hyperlink>
    </w:p>
    <w:p w14:paraId="3D74F637" w14:textId="5509798F"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48" w:history="1">
        <w:r w:rsidRPr="00483341">
          <w:rPr>
            <w:rStyle w:val="a3"/>
            <w:noProof/>
          </w:rPr>
          <w:t>Интерфакс, 20.11.2025, В РЖД считают, что лимиты пенсионных фондов на вложения в транспортную инфраструктуру стоит увеличить</w:t>
        </w:r>
        <w:r>
          <w:rPr>
            <w:noProof/>
            <w:webHidden/>
          </w:rPr>
          <w:tab/>
        </w:r>
        <w:r>
          <w:rPr>
            <w:noProof/>
            <w:webHidden/>
          </w:rPr>
          <w:fldChar w:fldCharType="begin"/>
        </w:r>
        <w:r>
          <w:rPr>
            <w:noProof/>
            <w:webHidden/>
          </w:rPr>
          <w:instrText xml:space="preserve"> PAGEREF _Toc214604248 \h </w:instrText>
        </w:r>
        <w:r>
          <w:rPr>
            <w:noProof/>
            <w:webHidden/>
          </w:rPr>
        </w:r>
        <w:r>
          <w:rPr>
            <w:noProof/>
            <w:webHidden/>
          </w:rPr>
          <w:fldChar w:fldCharType="separate"/>
        </w:r>
        <w:r w:rsidR="00F668CB">
          <w:rPr>
            <w:noProof/>
            <w:webHidden/>
          </w:rPr>
          <w:t>15</w:t>
        </w:r>
        <w:r>
          <w:rPr>
            <w:noProof/>
            <w:webHidden/>
          </w:rPr>
          <w:fldChar w:fldCharType="end"/>
        </w:r>
      </w:hyperlink>
    </w:p>
    <w:p w14:paraId="4B166A21" w14:textId="17CE18F8" w:rsidR="00E41879" w:rsidRDefault="00E41879">
      <w:pPr>
        <w:pStyle w:val="31"/>
        <w:rPr>
          <w:rFonts w:asciiTheme="minorHAnsi" w:eastAsiaTheme="minorEastAsia" w:hAnsiTheme="minorHAnsi" w:cstheme="minorBidi"/>
          <w:kern w:val="2"/>
          <w14:ligatures w14:val="standardContextual"/>
        </w:rPr>
      </w:pPr>
      <w:hyperlink w:anchor="_Toc214604249" w:history="1">
        <w:r w:rsidRPr="00483341">
          <w:rPr>
            <w:rStyle w:val="a3"/>
          </w:rPr>
          <w:t>ОАО "РЖД" выступает за увеличение лимитов инвестиций пенсионных фондов в транспортную инфраструктуру, заявил глава компании Олег Белозёров на пленарной сессии в ходе "Транспортной недели 2025".</w:t>
        </w:r>
        <w:r>
          <w:rPr>
            <w:webHidden/>
          </w:rPr>
          <w:tab/>
        </w:r>
        <w:r>
          <w:rPr>
            <w:webHidden/>
          </w:rPr>
          <w:fldChar w:fldCharType="begin"/>
        </w:r>
        <w:r>
          <w:rPr>
            <w:webHidden/>
          </w:rPr>
          <w:instrText xml:space="preserve"> PAGEREF _Toc214604249 \h </w:instrText>
        </w:r>
        <w:r>
          <w:rPr>
            <w:webHidden/>
          </w:rPr>
        </w:r>
        <w:r>
          <w:rPr>
            <w:webHidden/>
          </w:rPr>
          <w:fldChar w:fldCharType="separate"/>
        </w:r>
        <w:r w:rsidR="00F668CB">
          <w:rPr>
            <w:webHidden/>
          </w:rPr>
          <w:t>15</w:t>
        </w:r>
        <w:r>
          <w:rPr>
            <w:webHidden/>
          </w:rPr>
          <w:fldChar w:fldCharType="end"/>
        </w:r>
      </w:hyperlink>
    </w:p>
    <w:p w14:paraId="35F25F23" w14:textId="2717AB5D"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50" w:history="1">
        <w:r w:rsidRPr="00483341">
          <w:rPr>
            <w:rStyle w:val="a3"/>
            <w:noProof/>
          </w:rPr>
          <w:t>Эксперт Online, 18.11.2025, Как НПФ обыграли инфляцию</w:t>
        </w:r>
        <w:r>
          <w:rPr>
            <w:noProof/>
            <w:webHidden/>
          </w:rPr>
          <w:tab/>
        </w:r>
        <w:r>
          <w:rPr>
            <w:noProof/>
            <w:webHidden/>
          </w:rPr>
          <w:fldChar w:fldCharType="begin"/>
        </w:r>
        <w:r>
          <w:rPr>
            <w:noProof/>
            <w:webHidden/>
          </w:rPr>
          <w:instrText xml:space="preserve"> PAGEREF _Toc214604250 \h </w:instrText>
        </w:r>
        <w:r>
          <w:rPr>
            <w:noProof/>
            <w:webHidden/>
          </w:rPr>
        </w:r>
        <w:r>
          <w:rPr>
            <w:noProof/>
            <w:webHidden/>
          </w:rPr>
          <w:fldChar w:fldCharType="separate"/>
        </w:r>
        <w:r w:rsidR="00F668CB">
          <w:rPr>
            <w:noProof/>
            <w:webHidden/>
          </w:rPr>
          <w:t>15</w:t>
        </w:r>
        <w:r>
          <w:rPr>
            <w:noProof/>
            <w:webHidden/>
          </w:rPr>
          <w:fldChar w:fldCharType="end"/>
        </w:r>
      </w:hyperlink>
    </w:p>
    <w:p w14:paraId="2E3891D1" w14:textId="2A81F6B7" w:rsidR="00E41879" w:rsidRDefault="00E41879">
      <w:pPr>
        <w:pStyle w:val="31"/>
        <w:rPr>
          <w:rFonts w:asciiTheme="minorHAnsi" w:eastAsiaTheme="minorEastAsia" w:hAnsiTheme="minorHAnsi" w:cstheme="minorBidi"/>
          <w:kern w:val="2"/>
          <w14:ligatures w14:val="standardContextual"/>
        </w:rPr>
      </w:pPr>
      <w:hyperlink w:anchor="_Toc214604251" w:history="1">
        <w:r w:rsidRPr="00483341">
          <w:rPr>
            <w:rStyle w:val="a3"/>
          </w:rPr>
          <w:t>Негосударственные пенсионные фонды (НПФ) за январь - сентябрь 2025 г. показали доходность по переданным им активам темпами почти вдвое выше уровня инфляции из-за высоких купонов по облигациям. Значительно улучшились результаты на длинном горизонте инвестирования, следует из опубликованного 18 ноября 2025 г. документа Банка России. Представители НПФ уверяют, что даже при ожидаемом снижении ключевой ставки они продолжат приумножать средства будущих пенсионеров быстрее роста розничных цен.</w:t>
        </w:r>
        <w:r>
          <w:rPr>
            <w:webHidden/>
          </w:rPr>
          <w:tab/>
        </w:r>
        <w:r>
          <w:rPr>
            <w:webHidden/>
          </w:rPr>
          <w:fldChar w:fldCharType="begin"/>
        </w:r>
        <w:r>
          <w:rPr>
            <w:webHidden/>
          </w:rPr>
          <w:instrText xml:space="preserve"> PAGEREF _Toc214604251 \h </w:instrText>
        </w:r>
        <w:r>
          <w:rPr>
            <w:webHidden/>
          </w:rPr>
        </w:r>
        <w:r>
          <w:rPr>
            <w:webHidden/>
          </w:rPr>
          <w:fldChar w:fldCharType="separate"/>
        </w:r>
        <w:r w:rsidR="00F668CB">
          <w:rPr>
            <w:webHidden/>
          </w:rPr>
          <w:t>15</w:t>
        </w:r>
        <w:r>
          <w:rPr>
            <w:webHidden/>
          </w:rPr>
          <w:fldChar w:fldCharType="end"/>
        </w:r>
      </w:hyperlink>
    </w:p>
    <w:p w14:paraId="4B3EB912" w14:textId="4FBB2FFA"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52" w:history="1">
        <w:r w:rsidRPr="00483341">
          <w:rPr>
            <w:rStyle w:val="a3"/>
            <w:noProof/>
          </w:rPr>
          <w:t>Реальное время (Казань), 20.11.2025, Татарстан вошел в топ-10 регионов по взносам на негосударственные пенсии</w:t>
        </w:r>
        <w:r>
          <w:rPr>
            <w:noProof/>
            <w:webHidden/>
          </w:rPr>
          <w:tab/>
        </w:r>
        <w:r>
          <w:rPr>
            <w:noProof/>
            <w:webHidden/>
          </w:rPr>
          <w:fldChar w:fldCharType="begin"/>
        </w:r>
        <w:r>
          <w:rPr>
            <w:noProof/>
            <w:webHidden/>
          </w:rPr>
          <w:instrText xml:space="preserve"> PAGEREF _Toc214604252 \h </w:instrText>
        </w:r>
        <w:r>
          <w:rPr>
            <w:noProof/>
            <w:webHidden/>
          </w:rPr>
        </w:r>
        <w:r>
          <w:rPr>
            <w:noProof/>
            <w:webHidden/>
          </w:rPr>
          <w:fldChar w:fldCharType="separate"/>
        </w:r>
        <w:r w:rsidR="00F668CB">
          <w:rPr>
            <w:noProof/>
            <w:webHidden/>
          </w:rPr>
          <w:t>18</w:t>
        </w:r>
        <w:r>
          <w:rPr>
            <w:noProof/>
            <w:webHidden/>
          </w:rPr>
          <w:fldChar w:fldCharType="end"/>
        </w:r>
      </w:hyperlink>
    </w:p>
    <w:p w14:paraId="404EBF95" w14:textId="535F4064" w:rsidR="00E41879" w:rsidRDefault="00E41879">
      <w:pPr>
        <w:pStyle w:val="31"/>
        <w:rPr>
          <w:rFonts w:asciiTheme="minorHAnsi" w:eastAsiaTheme="minorEastAsia" w:hAnsiTheme="minorHAnsi" w:cstheme="minorBidi"/>
          <w:kern w:val="2"/>
          <w14:ligatures w14:val="standardContextual"/>
        </w:rPr>
      </w:pPr>
      <w:hyperlink w:anchor="_Toc214604253" w:history="1">
        <w:r w:rsidRPr="00483341">
          <w:rPr>
            <w:rStyle w:val="a3"/>
          </w:rPr>
          <w:t>За первые шесть месяцев 2025 года Татарстан вошел в топ-10 регионов России по объему взносов как в программу долгосрочных сбережений (ПДС), так и в негосударственное пенсионное обеспечение (НПО). Общая сумма вложений в негосударственные пенсионные фонды (НПФ) составила 6,7 млрд рублей. Об этом «Реальному времени» рассказали в НПФ «Будущее».</w:t>
        </w:r>
        <w:r>
          <w:rPr>
            <w:webHidden/>
          </w:rPr>
          <w:tab/>
        </w:r>
        <w:r>
          <w:rPr>
            <w:webHidden/>
          </w:rPr>
          <w:fldChar w:fldCharType="begin"/>
        </w:r>
        <w:r>
          <w:rPr>
            <w:webHidden/>
          </w:rPr>
          <w:instrText xml:space="preserve"> PAGEREF _Toc214604253 \h </w:instrText>
        </w:r>
        <w:r>
          <w:rPr>
            <w:webHidden/>
          </w:rPr>
        </w:r>
        <w:r>
          <w:rPr>
            <w:webHidden/>
          </w:rPr>
          <w:fldChar w:fldCharType="separate"/>
        </w:r>
        <w:r w:rsidR="00F668CB">
          <w:rPr>
            <w:webHidden/>
          </w:rPr>
          <w:t>18</w:t>
        </w:r>
        <w:r>
          <w:rPr>
            <w:webHidden/>
          </w:rPr>
          <w:fldChar w:fldCharType="end"/>
        </w:r>
      </w:hyperlink>
    </w:p>
    <w:p w14:paraId="28187B04" w14:textId="1DFD414C"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254" w:history="1">
        <w:r w:rsidRPr="0048334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_Toc214604254 \h </w:instrText>
        </w:r>
        <w:r>
          <w:rPr>
            <w:noProof/>
            <w:webHidden/>
          </w:rPr>
        </w:r>
        <w:r>
          <w:rPr>
            <w:noProof/>
            <w:webHidden/>
          </w:rPr>
          <w:fldChar w:fldCharType="separate"/>
        </w:r>
        <w:r w:rsidR="00F668CB">
          <w:rPr>
            <w:noProof/>
            <w:webHidden/>
          </w:rPr>
          <w:t>19</w:t>
        </w:r>
        <w:r>
          <w:rPr>
            <w:noProof/>
            <w:webHidden/>
          </w:rPr>
          <w:fldChar w:fldCharType="end"/>
        </w:r>
      </w:hyperlink>
    </w:p>
    <w:p w14:paraId="4E3411A8" w14:textId="09FE427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55" w:history="1">
        <w:r w:rsidRPr="00483341">
          <w:rPr>
            <w:rStyle w:val="a3"/>
            <w:noProof/>
          </w:rPr>
          <w:t>Конкурент, 20.11.2025, Сбережения удвоятся – и не только: новый закон обрадует всех, у кого есть деньги</w:t>
        </w:r>
        <w:r>
          <w:rPr>
            <w:noProof/>
            <w:webHidden/>
          </w:rPr>
          <w:tab/>
        </w:r>
        <w:r>
          <w:rPr>
            <w:noProof/>
            <w:webHidden/>
          </w:rPr>
          <w:fldChar w:fldCharType="begin"/>
        </w:r>
        <w:r>
          <w:rPr>
            <w:noProof/>
            <w:webHidden/>
          </w:rPr>
          <w:instrText xml:space="preserve"> PAGEREF _Toc214604255 \h </w:instrText>
        </w:r>
        <w:r>
          <w:rPr>
            <w:noProof/>
            <w:webHidden/>
          </w:rPr>
        </w:r>
        <w:r>
          <w:rPr>
            <w:noProof/>
            <w:webHidden/>
          </w:rPr>
          <w:fldChar w:fldCharType="separate"/>
        </w:r>
        <w:r w:rsidR="00F668CB">
          <w:rPr>
            <w:noProof/>
            <w:webHidden/>
          </w:rPr>
          <w:t>19</w:t>
        </w:r>
        <w:r>
          <w:rPr>
            <w:noProof/>
            <w:webHidden/>
          </w:rPr>
          <w:fldChar w:fldCharType="end"/>
        </w:r>
      </w:hyperlink>
    </w:p>
    <w:p w14:paraId="3E9645A1" w14:textId="2BF00ED1" w:rsidR="00E41879" w:rsidRDefault="00E41879">
      <w:pPr>
        <w:pStyle w:val="31"/>
        <w:rPr>
          <w:rFonts w:asciiTheme="minorHAnsi" w:eastAsiaTheme="minorEastAsia" w:hAnsiTheme="minorHAnsi" w:cstheme="minorBidi"/>
          <w:kern w:val="2"/>
          <w14:ligatures w14:val="standardContextual"/>
        </w:rPr>
      </w:pPr>
      <w:hyperlink w:anchor="_Toc214604256" w:history="1">
        <w:r w:rsidRPr="00483341">
          <w:rPr>
            <w:rStyle w:val="a3"/>
          </w:rPr>
          <w:t>В России вступили в силу изменения в программе долгосрочных сбережений (ПДС), призванные сделать ее еще более привлекательной для граждан. Президент Владимир Путин подписал закон, который расширяет как универсальные, так и адресные льготы для участников.</w:t>
        </w:r>
        <w:r>
          <w:rPr>
            <w:webHidden/>
          </w:rPr>
          <w:tab/>
        </w:r>
        <w:r>
          <w:rPr>
            <w:webHidden/>
          </w:rPr>
          <w:fldChar w:fldCharType="begin"/>
        </w:r>
        <w:r>
          <w:rPr>
            <w:webHidden/>
          </w:rPr>
          <w:instrText xml:space="preserve"> PAGEREF _Toc214604256 \h </w:instrText>
        </w:r>
        <w:r>
          <w:rPr>
            <w:webHidden/>
          </w:rPr>
        </w:r>
        <w:r>
          <w:rPr>
            <w:webHidden/>
          </w:rPr>
          <w:fldChar w:fldCharType="separate"/>
        </w:r>
        <w:r w:rsidR="00F668CB">
          <w:rPr>
            <w:webHidden/>
          </w:rPr>
          <w:t>19</w:t>
        </w:r>
        <w:r>
          <w:rPr>
            <w:webHidden/>
          </w:rPr>
          <w:fldChar w:fldCharType="end"/>
        </w:r>
      </w:hyperlink>
    </w:p>
    <w:p w14:paraId="25FA0509" w14:textId="2FBD03AD"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57" w:history="1">
        <w:r w:rsidRPr="00483341">
          <w:rPr>
            <w:rStyle w:val="a3"/>
            <w:noProof/>
          </w:rPr>
          <w:t xml:space="preserve">РБК Инвестиции, 20.11.2025, </w:t>
        </w:r>
        <w:r w:rsidRPr="00483341">
          <w:rPr>
            <w:rStyle w:val="a3"/>
            <w:rFonts w:eastAsia="Verdana"/>
            <w:noProof/>
          </w:rPr>
          <w:t>Вклады: что это, анализ процентных ставок, выбор банка</w:t>
        </w:r>
        <w:r>
          <w:rPr>
            <w:noProof/>
            <w:webHidden/>
          </w:rPr>
          <w:tab/>
        </w:r>
        <w:r>
          <w:rPr>
            <w:noProof/>
            <w:webHidden/>
          </w:rPr>
          <w:fldChar w:fldCharType="begin"/>
        </w:r>
        <w:r>
          <w:rPr>
            <w:noProof/>
            <w:webHidden/>
          </w:rPr>
          <w:instrText xml:space="preserve"> PAGEREF _Toc214604257 \h </w:instrText>
        </w:r>
        <w:r>
          <w:rPr>
            <w:noProof/>
            <w:webHidden/>
          </w:rPr>
        </w:r>
        <w:r>
          <w:rPr>
            <w:noProof/>
            <w:webHidden/>
          </w:rPr>
          <w:fldChar w:fldCharType="separate"/>
        </w:r>
        <w:r w:rsidR="00F668CB">
          <w:rPr>
            <w:noProof/>
            <w:webHidden/>
          </w:rPr>
          <w:t>19</w:t>
        </w:r>
        <w:r>
          <w:rPr>
            <w:noProof/>
            <w:webHidden/>
          </w:rPr>
          <w:fldChar w:fldCharType="end"/>
        </w:r>
      </w:hyperlink>
    </w:p>
    <w:p w14:paraId="039FF20E" w14:textId="7B625013" w:rsidR="00E41879" w:rsidRDefault="00E41879">
      <w:pPr>
        <w:pStyle w:val="31"/>
        <w:rPr>
          <w:rFonts w:asciiTheme="minorHAnsi" w:eastAsiaTheme="minorEastAsia" w:hAnsiTheme="minorHAnsi" w:cstheme="minorBidi"/>
          <w:kern w:val="2"/>
          <w14:ligatures w14:val="standardContextual"/>
        </w:rPr>
      </w:pPr>
      <w:hyperlink w:anchor="_Toc214604258" w:history="1">
        <w:r w:rsidRPr="00483341">
          <w:rPr>
            <w:rStyle w:val="a3"/>
          </w:rPr>
          <w:t>«РБК Инвестиции» подсчитали среднюю максимальную ставку по вкладам в топ-10 крупнейших банков. На 19 ноября в зависимости от срока она составляет:</w:t>
        </w:r>
        <w:r>
          <w:rPr>
            <w:webHidden/>
          </w:rPr>
          <w:tab/>
        </w:r>
        <w:r>
          <w:rPr>
            <w:webHidden/>
          </w:rPr>
          <w:fldChar w:fldCharType="begin"/>
        </w:r>
        <w:r>
          <w:rPr>
            <w:webHidden/>
          </w:rPr>
          <w:instrText xml:space="preserve"> PAGEREF _Toc214604258 \h </w:instrText>
        </w:r>
        <w:r>
          <w:rPr>
            <w:webHidden/>
          </w:rPr>
        </w:r>
        <w:r>
          <w:rPr>
            <w:webHidden/>
          </w:rPr>
          <w:fldChar w:fldCharType="separate"/>
        </w:r>
        <w:r w:rsidR="00F668CB">
          <w:rPr>
            <w:webHidden/>
          </w:rPr>
          <w:t>19</w:t>
        </w:r>
        <w:r>
          <w:rPr>
            <w:webHidden/>
          </w:rPr>
          <w:fldChar w:fldCharType="end"/>
        </w:r>
      </w:hyperlink>
    </w:p>
    <w:p w14:paraId="2A15B703" w14:textId="6E4119FD"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59" w:history="1">
        <w:r w:rsidRPr="00483341">
          <w:rPr>
            <w:rStyle w:val="a3"/>
            <w:noProof/>
          </w:rPr>
          <w:t>Роскачество, 20.11.2025, Вклад с повышенной ставкой + ПДС: в чем подвох?</w:t>
        </w:r>
        <w:r>
          <w:rPr>
            <w:noProof/>
            <w:webHidden/>
          </w:rPr>
          <w:tab/>
        </w:r>
        <w:r>
          <w:rPr>
            <w:noProof/>
            <w:webHidden/>
          </w:rPr>
          <w:fldChar w:fldCharType="begin"/>
        </w:r>
        <w:r>
          <w:rPr>
            <w:noProof/>
            <w:webHidden/>
          </w:rPr>
          <w:instrText xml:space="preserve"> PAGEREF _Toc214604259 \h </w:instrText>
        </w:r>
        <w:r>
          <w:rPr>
            <w:noProof/>
            <w:webHidden/>
          </w:rPr>
        </w:r>
        <w:r>
          <w:rPr>
            <w:noProof/>
            <w:webHidden/>
          </w:rPr>
          <w:fldChar w:fldCharType="separate"/>
        </w:r>
        <w:r w:rsidR="00F668CB">
          <w:rPr>
            <w:noProof/>
            <w:webHidden/>
          </w:rPr>
          <w:t>24</w:t>
        </w:r>
        <w:r>
          <w:rPr>
            <w:noProof/>
            <w:webHidden/>
          </w:rPr>
          <w:fldChar w:fldCharType="end"/>
        </w:r>
      </w:hyperlink>
    </w:p>
    <w:p w14:paraId="1E1AC336" w14:textId="53032B86" w:rsidR="00E41879" w:rsidRDefault="00E41879">
      <w:pPr>
        <w:pStyle w:val="31"/>
        <w:rPr>
          <w:rFonts w:asciiTheme="minorHAnsi" w:eastAsiaTheme="minorEastAsia" w:hAnsiTheme="minorHAnsi" w:cstheme="minorBidi"/>
          <w:kern w:val="2"/>
          <w14:ligatures w14:val="standardContextual"/>
        </w:rPr>
      </w:pPr>
      <w:hyperlink w:anchor="_Toc214604260" w:history="1">
        <w:r w:rsidRPr="00483341">
          <w:rPr>
            <w:rStyle w:val="a3"/>
          </w:rPr>
          <w:t>Банк, сотрудничающий с негосударственным пенсионным фондом (НПФ) и предлагающий своим клиентам программу долгосрочных сбережений (ПДС), дополнительно поощряет клиентов возможностью открытия вклада с увеличенной процентной ставкой. Но нет ли в этом подвоха?</w:t>
        </w:r>
        <w:r>
          <w:rPr>
            <w:webHidden/>
          </w:rPr>
          <w:tab/>
        </w:r>
        <w:r>
          <w:rPr>
            <w:webHidden/>
          </w:rPr>
          <w:fldChar w:fldCharType="begin"/>
        </w:r>
        <w:r>
          <w:rPr>
            <w:webHidden/>
          </w:rPr>
          <w:instrText xml:space="preserve"> PAGEREF _Toc214604260 \h </w:instrText>
        </w:r>
        <w:r>
          <w:rPr>
            <w:webHidden/>
          </w:rPr>
        </w:r>
        <w:r>
          <w:rPr>
            <w:webHidden/>
          </w:rPr>
          <w:fldChar w:fldCharType="separate"/>
        </w:r>
        <w:r w:rsidR="00F668CB">
          <w:rPr>
            <w:webHidden/>
          </w:rPr>
          <w:t>24</w:t>
        </w:r>
        <w:r>
          <w:rPr>
            <w:webHidden/>
          </w:rPr>
          <w:fldChar w:fldCharType="end"/>
        </w:r>
      </w:hyperlink>
    </w:p>
    <w:p w14:paraId="03BFAF49" w14:textId="760DF1CD"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61" w:history="1">
        <w:r w:rsidRPr="00483341">
          <w:rPr>
            <w:rStyle w:val="a3"/>
            <w:noProof/>
          </w:rPr>
          <w:t>Lenta.ru, 20.11.2025, Что нужно успеть до нового года?</w:t>
        </w:r>
        <w:r>
          <w:rPr>
            <w:noProof/>
            <w:webHidden/>
          </w:rPr>
          <w:tab/>
        </w:r>
        <w:r>
          <w:rPr>
            <w:noProof/>
            <w:webHidden/>
          </w:rPr>
          <w:fldChar w:fldCharType="begin"/>
        </w:r>
        <w:r>
          <w:rPr>
            <w:noProof/>
            <w:webHidden/>
          </w:rPr>
          <w:instrText xml:space="preserve"> PAGEREF _Toc214604261 \h </w:instrText>
        </w:r>
        <w:r>
          <w:rPr>
            <w:noProof/>
            <w:webHidden/>
          </w:rPr>
        </w:r>
        <w:r>
          <w:rPr>
            <w:noProof/>
            <w:webHidden/>
          </w:rPr>
          <w:fldChar w:fldCharType="separate"/>
        </w:r>
        <w:r w:rsidR="00F668CB">
          <w:rPr>
            <w:noProof/>
            <w:webHidden/>
          </w:rPr>
          <w:t>27</w:t>
        </w:r>
        <w:r>
          <w:rPr>
            <w:noProof/>
            <w:webHidden/>
          </w:rPr>
          <w:fldChar w:fldCharType="end"/>
        </w:r>
      </w:hyperlink>
    </w:p>
    <w:p w14:paraId="6BB42DA0" w14:textId="3EFED4A3" w:rsidR="00E41879" w:rsidRDefault="00E41879">
      <w:pPr>
        <w:pStyle w:val="31"/>
        <w:rPr>
          <w:rFonts w:asciiTheme="minorHAnsi" w:eastAsiaTheme="minorEastAsia" w:hAnsiTheme="minorHAnsi" w:cstheme="minorBidi"/>
          <w:kern w:val="2"/>
          <w14:ligatures w14:val="standardContextual"/>
        </w:rPr>
      </w:pPr>
      <w:hyperlink w:anchor="_Toc214604262" w:history="1">
        <w:r w:rsidRPr="00483341">
          <w:rPr>
            <w:rStyle w:val="a3"/>
          </w:rPr>
          <w:t>Сегодня у россиян есть реальная возможность перевести свои средства накопительной пенсии в Программу долгосрочных сбережений (ПДС). Это позволит лучше контролировать деньги и даже забрать их до официального выхода на пенсию. Как это работает, мы рассмотрели на примере программы в СберНПФ. Подробнее - в материале «Ленты.ру».</w:t>
        </w:r>
        <w:r>
          <w:rPr>
            <w:webHidden/>
          </w:rPr>
          <w:tab/>
        </w:r>
        <w:r>
          <w:rPr>
            <w:webHidden/>
          </w:rPr>
          <w:fldChar w:fldCharType="begin"/>
        </w:r>
        <w:r>
          <w:rPr>
            <w:webHidden/>
          </w:rPr>
          <w:instrText xml:space="preserve"> PAGEREF _Toc214604262 \h </w:instrText>
        </w:r>
        <w:r>
          <w:rPr>
            <w:webHidden/>
          </w:rPr>
        </w:r>
        <w:r>
          <w:rPr>
            <w:webHidden/>
          </w:rPr>
          <w:fldChar w:fldCharType="separate"/>
        </w:r>
        <w:r w:rsidR="00F668CB">
          <w:rPr>
            <w:webHidden/>
          </w:rPr>
          <w:t>27</w:t>
        </w:r>
        <w:r>
          <w:rPr>
            <w:webHidden/>
          </w:rPr>
          <w:fldChar w:fldCharType="end"/>
        </w:r>
      </w:hyperlink>
    </w:p>
    <w:p w14:paraId="7A475679" w14:textId="43B0D5C9"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63" w:history="1">
        <w:r w:rsidRPr="00483341">
          <w:rPr>
            <w:rStyle w:val="a3"/>
            <w:noProof/>
          </w:rPr>
          <w:t>Тюменская линия, 20.11.2025, Тюменцы отложили на будущую пенсию больше шести миллиардов рублей</w:t>
        </w:r>
        <w:r>
          <w:rPr>
            <w:noProof/>
            <w:webHidden/>
          </w:rPr>
          <w:tab/>
        </w:r>
        <w:r>
          <w:rPr>
            <w:noProof/>
            <w:webHidden/>
          </w:rPr>
          <w:fldChar w:fldCharType="begin"/>
        </w:r>
        <w:r>
          <w:rPr>
            <w:noProof/>
            <w:webHidden/>
          </w:rPr>
          <w:instrText xml:space="preserve"> PAGEREF _Toc214604263 \h </w:instrText>
        </w:r>
        <w:r>
          <w:rPr>
            <w:noProof/>
            <w:webHidden/>
          </w:rPr>
        </w:r>
        <w:r>
          <w:rPr>
            <w:noProof/>
            <w:webHidden/>
          </w:rPr>
          <w:fldChar w:fldCharType="separate"/>
        </w:r>
        <w:r w:rsidR="00F668CB">
          <w:rPr>
            <w:noProof/>
            <w:webHidden/>
          </w:rPr>
          <w:t>30</w:t>
        </w:r>
        <w:r>
          <w:rPr>
            <w:noProof/>
            <w:webHidden/>
          </w:rPr>
          <w:fldChar w:fldCharType="end"/>
        </w:r>
      </w:hyperlink>
    </w:p>
    <w:p w14:paraId="1DCD49D5" w14:textId="78928003" w:rsidR="00E41879" w:rsidRDefault="00E41879">
      <w:pPr>
        <w:pStyle w:val="31"/>
        <w:rPr>
          <w:rFonts w:asciiTheme="minorHAnsi" w:eastAsiaTheme="minorEastAsia" w:hAnsiTheme="minorHAnsi" w:cstheme="minorBidi"/>
          <w:kern w:val="2"/>
          <w14:ligatures w14:val="standardContextual"/>
        </w:rPr>
      </w:pPr>
      <w:hyperlink w:anchor="_Toc214604264" w:history="1">
        <w:r w:rsidRPr="00483341">
          <w:rPr>
            <w:rStyle w:val="a3"/>
          </w:rPr>
          <w:t>Свыше 105 тыс. договоров долгосрочных сбережений заключили с негосударственными пенсионными фондами (НПФ) Жители Тюменской области (без учета автономных округов). Общий объем взносов жителей региона по программе долгосрочных сбережений на начало октября составил 6,4 млрд рублей.</w:t>
        </w:r>
        <w:r>
          <w:rPr>
            <w:webHidden/>
          </w:rPr>
          <w:tab/>
        </w:r>
        <w:r>
          <w:rPr>
            <w:webHidden/>
          </w:rPr>
          <w:fldChar w:fldCharType="begin"/>
        </w:r>
        <w:r>
          <w:rPr>
            <w:webHidden/>
          </w:rPr>
          <w:instrText xml:space="preserve"> PAGEREF _Toc214604264 \h </w:instrText>
        </w:r>
        <w:r>
          <w:rPr>
            <w:webHidden/>
          </w:rPr>
        </w:r>
        <w:r>
          <w:rPr>
            <w:webHidden/>
          </w:rPr>
          <w:fldChar w:fldCharType="separate"/>
        </w:r>
        <w:r w:rsidR="00F668CB">
          <w:rPr>
            <w:webHidden/>
          </w:rPr>
          <w:t>30</w:t>
        </w:r>
        <w:r>
          <w:rPr>
            <w:webHidden/>
          </w:rPr>
          <w:fldChar w:fldCharType="end"/>
        </w:r>
      </w:hyperlink>
    </w:p>
    <w:p w14:paraId="67963D2E" w14:textId="42904A9D"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65" w:history="1">
        <w:r w:rsidRPr="00483341">
          <w:rPr>
            <w:rStyle w:val="a3"/>
            <w:noProof/>
          </w:rPr>
          <w:t>РБК Черноземье, 20.11.2025, Вклады белгородцев в долгосрочные сбережения превысили 5,5 млрд руб.</w:t>
        </w:r>
        <w:r>
          <w:rPr>
            <w:noProof/>
            <w:webHidden/>
          </w:rPr>
          <w:tab/>
        </w:r>
        <w:r>
          <w:rPr>
            <w:noProof/>
            <w:webHidden/>
          </w:rPr>
          <w:fldChar w:fldCharType="begin"/>
        </w:r>
        <w:r>
          <w:rPr>
            <w:noProof/>
            <w:webHidden/>
          </w:rPr>
          <w:instrText xml:space="preserve"> PAGEREF _Toc214604265 \h </w:instrText>
        </w:r>
        <w:r>
          <w:rPr>
            <w:noProof/>
            <w:webHidden/>
          </w:rPr>
        </w:r>
        <w:r>
          <w:rPr>
            <w:noProof/>
            <w:webHidden/>
          </w:rPr>
          <w:fldChar w:fldCharType="separate"/>
        </w:r>
        <w:r w:rsidR="00F668CB">
          <w:rPr>
            <w:noProof/>
            <w:webHidden/>
          </w:rPr>
          <w:t>31</w:t>
        </w:r>
        <w:r>
          <w:rPr>
            <w:noProof/>
            <w:webHidden/>
          </w:rPr>
          <w:fldChar w:fldCharType="end"/>
        </w:r>
      </w:hyperlink>
    </w:p>
    <w:p w14:paraId="09B5EE86" w14:textId="5BF08FCC" w:rsidR="00E41879" w:rsidRDefault="00E41879">
      <w:pPr>
        <w:pStyle w:val="31"/>
        <w:rPr>
          <w:rFonts w:asciiTheme="minorHAnsi" w:eastAsiaTheme="minorEastAsia" w:hAnsiTheme="minorHAnsi" w:cstheme="minorBidi"/>
          <w:kern w:val="2"/>
          <w14:ligatures w14:val="standardContextual"/>
        </w:rPr>
      </w:pPr>
      <w:hyperlink w:anchor="_Toc214604266" w:history="1">
        <w:r w:rsidRPr="00483341">
          <w:rPr>
            <w:rStyle w:val="a3"/>
          </w:rPr>
          <w:t>С момента старта программы долгосрочных сбережений (ПДС) в 2024 году жители Белгородской области заключили около 108 тыс. договоров. Общая сумма на их счетах превысила 5,5 млрд руб.</w:t>
        </w:r>
        <w:r>
          <w:rPr>
            <w:webHidden/>
          </w:rPr>
          <w:tab/>
        </w:r>
        <w:r>
          <w:rPr>
            <w:webHidden/>
          </w:rPr>
          <w:fldChar w:fldCharType="begin"/>
        </w:r>
        <w:r>
          <w:rPr>
            <w:webHidden/>
          </w:rPr>
          <w:instrText xml:space="preserve"> PAGEREF _Toc214604266 \h </w:instrText>
        </w:r>
        <w:r>
          <w:rPr>
            <w:webHidden/>
          </w:rPr>
        </w:r>
        <w:r>
          <w:rPr>
            <w:webHidden/>
          </w:rPr>
          <w:fldChar w:fldCharType="separate"/>
        </w:r>
        <w:r w:rsidR="00F668CB">
          <w:rPr>
            <w:webHidden/>
          </w:rPr>
          <w:t>31</w:t>
        </w:r>
        <w:r>
          <w:rPr>
            <w:webHidden/>
          </w:rPr>
          <w:fldChar w:fldCharType="end"/>
        </w:r>
      </w:hyperlink>
    </w:p>
    <w:p w14:paraId="238C31DF" w14:textId="698B1C9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67" w:history="1">
        <w:r w:rsidRPr="00483341">
          <w:rPr>
            <w:rStyle w:val="a3"/>
            <w:noProof/>
          </w:rPr>
          <w:t>Новости Югры, 20.11.2025, Деньги любят финансовые привычки, которые их сохраняют: советы эксперта</w:t>
        </w:r>
        <w:r>
          <w:rPr>
            <w:noProof/>
            <w:webHidden/>
          </w:rPr>
          <w:tab/>
        </w:r>
        <w:r>
          <w:rPr>
            <w:noProof/>
            <w:webHidden/>
          </w:rPr>
          <w:fldChar w:fldCharType="begin"/>
        </w:r>
        <w:r>
          <w:rPr>
            <w:noProof/>
            <w:webHidden/>
          </w:rPr>
          <w:instrText xml:space="preserve"> PAGEREF _Toc214604267 \h </w:instrText>
        </w:r>
        <w:r>
          <w:rPr>
            <w:noProof/>
            <w:webHidden/>
          </w:rPr>
        </w:r>
        <w:r>
          <w:rPr>
            <w:noProof/>
            <w:webHidden/>
          </w:rPr>
          <w:fldChar w:fldCharType="separate"/>
        </w:r>
        <w:r w:rsidR="00F668CB">
          <w:rPr>
            <w:noProof/>
            <w:webHidden/>
          </w:rPr>
          <w:t>31</w:t>
        </w:r>
        <w:r>
          <w:rPr>
            <w:noProof/>
            <w:webHidden/>
          </w:rPr>
          <w:fldChar w:fldCharType="end"/>
        </w:r>
      </w:hyperlink>
    </w:p>
    <w:p w14:paraId="5461EB69" w14:textId="19B978F3" w:rsidR="00E41879" w:rsidRDefault="00E41879">
      <w:pPr>
        <w:pStyle w:val="31"/>
        <w:rPr>
          <w:rFonts w:asciiTheme="minorHAnsi" w:eastAsiaTheme="minorEastAsia" w:hAnsiTheme="minorHAnsi" w:cstheme="minorBidi"/>
          <w:kern w:val="2"/>
          <w14:ligatures w14:val="standardContextual"/>
        </w:rPr>
      </w:pPr>
      <w:hyperlink w:anchor="_Toc214604268" w:history="1">
        <w:r w:rsidRPr="00483341">
          <w:rPr>
            <w:rStyle w:val="a3"/>
          </w:rPr>
          <w:t>Информации о способах накоплений много, а вот насколько советы из интернета полезны? О способах экономного обращения с финансами рассказывает эксперт.</w:t>
        </w:r>
        <w:r>
          <w:rPr>
            <w:webHidden/>
          </w:rPr>
          <w:tab/>
        </w:r>
        <w:r>
          <w:rPr>
            <w:webHidden/>
          </w:rPr>
          <w:fldChar w:fldCharType="begin"/>
        </w:r>
        <w:r>
          <w:rPr>
            <w:webHidden/>
          </w:rPr>
          <w:instrText xml:space="preserve"> PAGEREF _Toc214604268 \h </w:instrText>
        </w:r>
        <w:r>
          <w:rPr>
            <w:webHidden/>
          </w:rPr>
        </w:r>
        <w:r>
          <w:rPr>
            <w:webHidden/>
          </w:rPr>
          <w:fldChar w:fldCharType="separate"/>
        </w:r>
        <w:r w:rsidR="00F668CB">
          <w:rPr>
            <w:webHidden/>
          </w:rPr>
          <w:t>31</w:t>
        </w:r>
        <w:r>
          <w:rPr>
            <w:webHidden/>
          </w:rPr>
          <w:fldChar w:fldCharType="end"/>
        </w:r>
      </w:hyperlink>
    </w:p>
    <w:p w14:paraId="4B910C36" w14:textId="6F1ED7EE"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69" w:history="1">
        <w:r w:rsidRPr="00483341">
          <w:rPr>
            <w:rStyle w:val="a3"/>
            <w:noProof/>
          </w:rPr>
          <w:t>Волга Ньюс, 20.11.2025, Высокие темпы внедрения Программы долгосрочных сбережений отметили на открытии 7-го этапа всероссийской эстафеты "Мои финансы" в Самаре</w:t>
        </w:r>
        <w:r>
          <w:rPr>
            <w:noProof/>
            <w:webHidden/>
          </w:rPr>
          <w:tab/>
        </w:r>
        <w:r>
          <w:rPr>
            <w:noProof/>
            <w:webHidden/>
          </w:rPr>
          <w:fldChar w:fldCharType="begin"/>
        </w:r>
        <w:r>
          <w:rPr>
            <w:noProof/>
            <w:webHidden/>
          </w:rPr>
          <w:instrText xml:space="preserve"> PAGEREF _Toc214604269 \h </w:instrText>
        </w:r>
        <w:r>
          <w:rPr>
            <w:noProof/>
            <w:webHidden/>
          </w:rPr>
        </w:r>
        <w:r>
          <w:rPr>
            <w:noProof/>
            <w:webHidden/>
          </w:rPr>
          <w:fldChar w:fldCharType="separate"/>
        </w:r>
        <w:r w:rsidR="00F668CB">
          <w:rPr>
            <w:noProof/>
            <w:webHidden/>
          </w:rPr>
          <w:t>33</w:t>
        </w:r>
        <w:r>
          <w:rPr>
            <w:noProof/>
            <w:webHidden/>
          </w:rPr>
          <w:fldChar w:fldCharType="end"/>
        </w:r>
      </w:hyperlink>
    </w:p>
    <w:p w14:paraId="168E5121" w14:textId="1DF70B10" w:rsidR="00E41879" w:rsidRDefault="00E41879">
      <w:pPr>
        <w:pStyle w:val="31"/>
        <w:rPr>
          <w:rFonts w:asciiTheme="minorHAnsi" w:eastAsiaTheme="minorEastAsia" w:hAnsiTheme="minorHAnsi" w:cstheme="minorBidi"/>
          <w:kern w:val="2"/>
          <w14:ligatures w14:val="standardContextual"/>
        </w:rPr>
      </w:pPr>
      <w:hyperlink w:anchor="_Toc214604270" w:history="1">
        <w:r w:rsidRPr="00483341">
          <w:rPr>
            <w:rStyle w:val="a3"/>
          </w:rPr>
          <w:t>В Самарской области активно реализуется Программа долгосрочных сбережений (ПДС), старт которой был дан в прошлом году по поручению президента Российской Федерации Владимира Путина. В 2025 году работа по популяризации программы продолжается и показывает значительные результаты.</w:t>
        </w:r>
        <w:r>
          <w:rPr>
            <w:webHidden/>
          </w:rPr>
          <w:tab/>
        </w:r>
        <w:r>
          <w:rPr>
            <w:webHidden/>
          </w:rPr>
          <w:fldChar w:fldCharType="begin"/>
        </w:r>
        <w:r>
          <w:rPr>
            <w:webHidden/>
          </w:rPr>
          <w:instrText xml:space="preserve"> PAGEREF _Toc214604270 \h </w:instrText>
        </w:r>
        <w:r>
          <w:rPr>
            <w:webHidden/>
          </w:rPr>
        </w:r>
        <w:r>
          <w:rPr>
            <w:webHidden/>
          </w:rPr>
          <w:fldChar w:fldCharType="separate"/>
        </w:r>
        <w:r w:rsidR="00F668CB">
          <w:rPr>
            <w:webHidden/>
          </w:rPr>
          <w:t>33</w:t>
        </w:r>
        <w:r>
          <w:rPr>
            <w:webHidden/>
          </w:rPr>
          <w:fldChar w:fldCharType="end"/>
        </w:r>
      </w:hyperlink>
    </w:p>
    <w:p w14:paraId="6CCB2CD6" w14:textId="513788D1"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271" w:history="1">
        <w:r w:rsidRPr="0048334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_Toc214604271 \h </w:instrText>
        </w:r>
        <w:r>
          <w:rPr>
            <w:noProof/>
            <w:webHidden/>
          </w:rPr>
        </w:r>
        <w:r>
          <w:rPr>
            <w:noProof/>
            <w:webHidden/>
          </w:rPr>
          <w:fldChar w:fldCharType="separate"/>
        </w:r>
        <w:r w:rsidR="00F668CB">
          <w:rPr>
            <w:noProof/>
            <w:webHidden/>
          </w:rPr>
          <w:t>34</w:t>
        </w:r>
        <w:r>
          <w:rPr>
            <w:noProof/>
            <w:webHidden/>
          </w:rPr>
          <w:fldChar w:fldCharType="end"/>
        </w:r>
      </w:hyperlink>
    </w:p>
    <w:p w14:paraId="49840361" w14:textId="42D08C70"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72" w:history="1">
        <w:r w:rsidRPr="00483341">
          <w:rPr>
            <w:rStyle w:val="a3"/>
            <w:noProof/>
          </w:rPr>
          <w:t>Известия, 20.11.2025, Экономист оценила влияние индексации страховых пенсий на экономику и регионы</w:t>
        </w:r>
        <w:r>
          <w:rPr>
            <w:noProof/>
            <w:webHidden/>
          </w:rPr>
          <w:tab/>
        </w:r>
        <w:r>
          <w:rPr>
            <w:noProof/>
            <w:webHidden/>
          </w:rPr>
          <w:fldChar w:fldCharType="begin"/>
        </w:r>
        <w:r>
          <w:rPr>
            <w:noProof/>
            <w:webHidden/>
          </w:rPr>
          <w:instrText xml:space="preserve"> PAGEREF _Toc214604272 \h </w:instrText>
        </w:r>
        <w:r>
          <w:rPr>
            <w:noProof/>
            <w:webHidden/>
          </w:rPr>
        </w:r>
        <w:r>
          <w:rPr>
            <w:noProof/>
            <w:webHidden/>
          </w:rPr>
          <w:fldChar w:fldCharType="separate"/>
        </w:r>
        <w:r w:rsidR="00F668CB">
          <w:rPr>
            <w:noProof/>
            <w:webHidden/>
          </w:rPr>
          <w:t>34</w:t>
        </w:r>
        <w:r>
          <w:rPr>
            <w:noProof/>
            <w:webHidden/>
          </w:rPr>
          <w:fldChar w:fldCharType="end"/>
        </w:r>
      </w:hyperlink>
    </w:p>
    <w:p w14:paraId="688280F8" w14:textId="3C6F6E30" w:rsidR="00E41879" w:rsidRDefault="00E41879">
      <w:pPr>
        <w:pStyle w:val="31"/>
        <w:rPr>
          <w:rFonts w:asciiTheme="minorHAnsi" w:eastAsiaTheme="minorEastAsia" w:hAnsiTheme="minorHAnsi" w:cstheme="minorBidi"/>
          <w:kern w:val="2"/>
          <w14:ligatures w14:val="standardContextual"/>
        </w:rPr>
      </w:pPr>
      <w:hyperlink w:anchor="_Toc214604273" w:history="1">
        <w:r w:rsidRPr="00483341">
          <w:rPr>
            <w:rStyle w:val="a3"/>
          </w:rPr>
          <w:t>Индексация страховых пенсий на 7,6% с 1 января 2026 года даст ощутимый, но краткосрочный импульс внутреннему спросу и умеренно поддержит розничный рынок. Об этом 20 ноября заявила «Известиям» вице-президент аналитической компании «Борселл» Ольга Веретенникова.</w:t>
        </w:r>
        <w:r>
          <w:rPr>
            <w:webHidden/>
          </w:rPr>
          <w:tab/>
        </w:r>
        <w:r>
          <w:rPr>
            <w:webHidden/>
          </w:rPr>
          <w:fldChar w:fldCharType="begin"/>
        </w:r>
        <w:r>
          <w:rPr>
            <w:webHidden/>
          </w:rPr>
          <w:instrText xml:space="preserve"> PAGEREF _Toc214604273 \h </w:instrText>
        </w:r>
        <w:r>
          <w:rPr>
            <w:webHidden/>
          </w:rPr>
        </w:r>
        <w:r>
          <w:rPr>
            <w:webHidden/>
          </w:rPr>
          <w:fldChar w:fldCharType="separate"/>
        </w:r>
        <w:r w:rsidR="00F668CB">
          <w:rPr>
            <w:webHidden/>
          </w:rPr>
          <w:t>34</w:t>
        </w:r>
        <w:r>
          <w:rPr>
            <w:webHidden/>
          </w:rPr>
          <w:fldChar w:fldCharType="end"/>
        </w:r>
      </w:hyperlink>
    </w:p>
    <w:p w14:paraId="719A9709" w14:textId="36052356"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74" w:history="1">
        <w:r w:rsidRPr="00483341">
          <w:rPr>
            <w:rStyle w:val="a3"/>
            <w:noProof/>
          </w:rPr>
          <w:t>Парламентская газета, 21.11.2025, Военные пенсии повысят</w:t>
        </w:r>
        <w:r>
          <w:rPr>
            <w:noProof/>
            <w:webHidden/>
          </w:rPr>
          <w:tab/>
        </w:r>
        <w:r>
          <w:rPr>
            <w:noProof/>
            <w:webHidden/>
          </w:rPr>
          <w:fldChar w:fldCharType="begin"/>
        </w:r>
        <w:r>
          <w:rPr>
            <w:noProof/>
            <w:webHidden/>
          </w:rPr>
          <w:instrText xml:space="preserve"> PAGEREF _Toc214604274 \h </w:instrText>
        </w:r>
        <w:r>
          <w:rPr>
            <w:noProof/>
            <w:webHidden/>
          </w:rPr>
        </w:r>
        <w:r>
          <w:rPr>
            <w:noProof/>
            <w:webHidden/>
          </w:rPr>
          <w:fldChar w:fldCharType="separate"/>
        </w:r>
        <w:r w:rsidR="00F668CB">
          <w:rPr>
            <w:noProof/>
            <w:webHidden/>
          </w:rPr>
          <w:t>35</w:t>
        </w:r>
        <w:r>
          <w:rPr>
            <w:noProof/>
            <w:webHidden/>
          </w:rPr>
          <w:fldChar w:fldCharType="end"/>
        </w:r>
      </w:hyperlink>
    </w:p>
    <w:p w14:paraId="52A13884" w14:textId="140161B7" w:rsidR="00E41879" w:rsidRDefault="00E41879">
      <w:pPr>
        <w:pStyle w:val="31"/>
        <w:rPr>
          <w:rFonts w:asciiTheme="minorHAnsi" w:eastAsiaTheme="minorEastAsia" w:hAnsiTheme="minorHAnsi" w:cstheme="minorBidi"/>
          <w:kern w:val="2"/>
          <w14:ligatures w14:val="standardContextual"/>
        </w:rPr>
      </w:pPr>
      <w:hyperlink w:anchor="_Toc214604275" w:history="1">
        <w:r w:rsidRPr="00483341">
          <w:rPr>
            <w:rStyle w:val="a3"/>
          </w:rPr>
          <w:t>С 1 января 2026 года пенсия бывших военных, сотрудников МВД, наркоконтроля, Росгвардии, ФСИН, пожарных и приставов будет составлять 93,59 процента от размера денежного довольствия. Соответствующий закон 18 ноября приняла Госдума.</w:t>
        </w:r>
        <w:r>
          <w:rPr>
            <w:webHidden/>
          </w:rPr>
          <w:tab/>
        </w:r>
        <w:r>
          <w:rPr>
            <w:webHidden/>
          </w:rPr>
          <w:fldChar w:fldCharType="begin"/>
        </w:r>
        <w:r>
          <w:rPr>
            <w:webHidden/>
          </w:rPr>
          <w:instrText xml:space="preserve"> PAGEREF _Toc214604275 \h </w:instrText>
        </w:r>
        <w:r>
          <w:rPr>
            <w:webHidden/>
          </w:rPr>
        </w:r>
        <w:r>
          <w:rPr>
            <w:webHidden/>
          </w:rPr>
          <w:fldChar w:fldCharType="separate"/>
        </w:r>
        <w:r w:rsidR="00F668CB">
          <w:rPr>
            <w:webHidden/>
          </w:rPr>
          <w:t>35</w:t>
        </w:r>
        <w:r>
          <w:rPr>
            <w:webHidden/>
          </w:rPr>
          <w:fldChar w:fldCharType="end"/>
        </w:r>
      </w:hyperlink>
    </w:p>
    <w:p w14:paraId="0E0210B9" w14:textId="0575BBAA"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76" w:history="1">
        <w:r w:rsidRPr="00483341">
          <w:rPr>
            <w:rStyle w:val="a3"/>
            <w:noProof/>
          </w:rPr>
          <w:t>Парламентская газета, 21.11.2025, Силовикам засчитают в стаж периоды службы добровольцами</w:t>
        </w:r>
        <w:r>
          <w:rPr>
            <w:noProof/>
            <w:webHidden/>
          </w:rPr>
          <w:tab/>
        </w:r>
        <w:r>
          <w:rPr>
            <w:noProof/>
            <w:webHidden/>
          </w:rPr>
          <w:fldChar w:fldCharType="begin"/>
        </w:r>
        <w:r>
          <w:rPr>
            <w:noProof/>
            <w:webHidden/>
          </w:rPr>
          <w:instrText xml:space="preserve"> PAGEREF _Toc214604276 \h </w:instrText>
        </w:r>
        <w:r>
          <w:rPr>
            <w:noProof/>
            <w:webHidden/>
          </w:rPr>
        </w:r>
        <w:r>
          <w:rPr>
            <w:noProof/>
            <w:webHidden/>
          </w:rPr>
          <w:fldChar w:fldCharType="separate"/>
        </w:r>
        <w:r w:rsidR="00F668CB">
          <w:rPr>
            <w:noProof/>
            <w:webHidden/>
          </w:rPr>
          <w:t>35</w:t>
        </w:r>
        <w:r>
          <w:rPr>
            <w:noProof/>
            <w:webHidden/>
          </w:rPr>
          <w:fldChar w:fldCharType="end"/>
        </w:r>
      </w:hyperlink>
    </w:p>
    <w:p w14:paraId="00484AD9" w14:textId="5AEA896F" w:rsidR="00E41879" w:rsidRDefault="00E41879">
      <w:pPr>
        <w:pStyle w:val="31"/>
        <w:rPr>
          <w:rFonts w:asciiTheme="minorHAnsi" w:eastAsiaTheme="minorEastAsia" w:hAnsiTheme="minorHAnsi" w:cstheme="minorBidi"/>
          <w:kern w:val="2"/>
          <w14:ligatures w14:val="standardContextual"/>
        </w:rPr>
      </w:pPr>
      <w:hyperlink w:anchor="_Toc214604277" w:history="1">
        <w:r w:rsidRPr="00483341">
          <w:rPr>
            <w:rStyle w:val="a3"/>
          </w:rPr>
          <w:t>Включить периоды службы в добровольческих формированиях в пенсионный стаж для кадровых военных и сотрудников силовых структур предложило Минобороны. Правительственная комиссия по законопроектной деятельности одобрила инициативу военного ведомства. «Парламентская газета» узнала, кому поможет такое решение.</w:t>
        </w:r>
        <w:r>
          <w:rPr>
            <w:webHidden/>
          </w:rPr>
          <w:tab/>
        </w:r>
        <w:r>
          <w:rPr>
            <w:webHidden/>
          </w:rPr>
          <w:fldChar w:fldCharType="begin"/>
        </w:r>
        <w:r>
          <w:rPr>
            <w:webHidden/>
          </w:rPr>
          <w:instrText xml:space="preserve"> PAGEREF _Toc214604277 \h </w:instrText>
        </w:r>
        <w:r>
          <w:rPr>
            <w:webHidden/>
          </w:rPr>
        </w:r>
        <w:r>
          <w:rPr>
            <w:webHidden/>
          </w:rPr>
          <w:fldChar w:fldCharType="separate"/>
        </w:r>
        <w:r w:rsidR="00F668CB">
          <w:rPr>
            <w:webHidden/>
          </w:rPr>
          <w:t>35</w:t>
        </w:r>
        <w:r>
          <w:rPr>
            <w:webHidden/>
          </w:rPr>
          <w:fldChar w:fldCharType="end"/>
        </w:r>
      </w:hyperlink>
    </w:p>
    <w:p w14:paraId="706C1ECD" w14:textId="18DFD2E0"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78" w:history="1">
        <w:r w:rsidRPr="00483341">
          <w:rPr>
            <w:rStyle w:val="a3"/>
            <w:noProof/>
          </w:rPr>
          <w:t>Парламентская газета, 20.11.2025, Сотрудники центров общественного здоровья смогут досрочно выходить на пенсию</w:t>
        </w:r>
        <w:r>
          <w:rPr>
            <w:noProof/>
            <w:webHidden/>
          </w:rPr>
          <w:tab/>
        </w:r>
        <w:r>
          <w:rPr>
            <w:noProof/>
            <w:webHidden/>
          </w:rPr>
          <w:fldChar w:fldCharType="begin"/>
        </w:r>
        <w:r>
          <w:rPr>
            <w:noProof/>
            <w:webHidden/>
          </w:rPr>
          <w:instrText xml:space="preserve"> PAGEREF _Toc214604278 \h </w:instrText>
        </w:r>
        <w:r>
          <w:rPr>
            <w:noProof/>
            <w:webHidden/>
          </w:rPr>
        </w:r>
        <w:r>
          <w:rPr>
            <w:noProof/>
            <w:webHidden/>
          </w:rPr>
          <w:fldChar w:fldCharType="separate"/>
        </w:r>
        <w:r w:rsidR="00F668CB">
          <w:rPr>
            <w:noProof/>
            <w:webHidden/>
          </w:rPr>
          <w:t>37</w:t>
        </w:r>
        <w:r>
          <w:rPr>
            <w:noProof/>
            <w:webHidden/>
          </w:rPr>
          <w:fldChar w:fldCharType="end"/>
        </w:r>
      </w:hyperlink>
    </w:p>
    <w:p w14:paraId="7EE6929C" w14:textId="4FFEEEA8" w:rsidR="00E41879" w:rsidRDefault="00E41879">
      <w:pPr>
        <w:pStyle w:val="31"/>
        <w:rPr>
          <w:rFonts w:asciiTheme="minorHAnsi" w:eastAsiaTheme="minorEastAsia" w:hAnsiTheme="minorHAnsi" w:cstheme="minorBidi"/>
          <w:kern w:val="2"/>
          <w14:ligatures w14:val="standardContextual"/>
        </w:rPr>
      </w:pPr>
      <w:hyperlink w:anchor="_Toc214604279" w:history="1">
        <w:r w:rsidRPr="00483341">
          <w:rPr>
            <w:rStyle w:val="a3"/>
          </w:rPr>
          <w:t>Минтруд России опубликовал приказ, который дает сотрудникам центров здоровья возможность выйти на досрочную пенсию, положенную работникам сферы здравоохранения. Документ размещен 20 ноября на портале официального опубликования правовых актов.</w:t>
        </w:r>
        <w:r>
          <w:rPr>
            <w:webHidden/>
          </w:rPr>
          <w:tab/>
        </w:r>
        <w:r>
          <w:rPr>
            <w:webHidden/>
          </w:rPr>
          <w:fldChar w:fldCharType="begin"/>
        </w:r>
        <w:r>
          <w:rPr>
            <w:webHidden/>
          </w:rPr>
          <w:instrText xml:space="preserve"> PAGEREF _Toc214604279 \h </w:instrText>
        </w:r>
        <w:r>
          <w:rPr>
            <w:webHidden/>
          </w:rPr>
        </w:r>
        <w:r>
          <w:rPr>
            <w:webHidden/>
          </w:rPr>
          <w:fldChar w:fldCharType="separate"/>
        </w:r>
        <w:r w:rsidR="00F668CB">
          <w:rPr>
            <w:webHidden/>
          </w:rPr>
          <w:t>37</w:t>
        </w:r>
        <w:r>
          <w:rPr>
            <w:webHidden/>
          </w:rPr>
          <w:fldChar w:fldCharType="end"/>
        </w:r>
      </w:hyperlink>
    </w:p>
    <w:p w14:paraId="6E9367BA" w14:textId="333D0EA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80" w:history="1">
        <w:r w:rsidRPr="00483341">
          <w:rPr>
            <w:rStyle w:val="a3"/>
            <w:noProof/>
          </w:rPr>
          <w:t>ПРАЙМ, 20.11.2025, Госдума утвердила бюджет Соцфонда России на 2026-2028 годы</w:t>
        </w:r>
        <w:r>
          <w:rPr>
            <w:noProof/>
            <w:webHidden/>
          </w:rPr>
          <w:tab/>
        </w:r>
        <w:r>
          <w:rPr>
            <w:noProof/>
            <w:webHidden/>
          </w:rPr>
          <w:fldChar w:fldCharType="begin"/>
        </w:r>
        <w:r>
          <w:rPr>
            <w:noProof/>
            <w:webHidden/>
          </w:rPr>
          <w:instrText xml:space="preserve"> PAGEREF _Toc214604280 \h </w:instrText>
        </w:r>
        <w:r>
          <w:rPr>
            <w:noProof/>
            <w:webHidden/>
          </w:rPr>
        </w:r>
        <w:r>
          <w:rPr>
            <w:noProof/>
            <w:webHidden/>
          </w:rPr>
          <w:fldChar w:fldCharType="separate"/>
        </w:r>
        <w:r w:rsidR="00F668CB">
          <w:rPr>
            <w:noProof/>
            <w:webHidden/>
          </w:rPr>
          <w:t>37</w:t>
        </w:r>
        <w:r>
          <w:rPr>
            <w:noProof/>
            <w:webHidden/>
          </w:rPr>
          <w:fldChar w:fldCharType="end"/>
        </w:r>
      </w:hyperlink>
    </w:p>
    <w:p w14:paraId="27FF2A8E" w14:textId="3A4291A2" w:rsidR="00E41879" w:rsidRDefault="00E41879">
      <w:pPr>
        <w:pStyle w:val="31"/>
        <w:rPr>
          <w:rFonts w:asciiTheme="minorHAnsi" w:eastAsiaTheme="minorEastAsia" w:hAnsiTheme="minorHAnsi" w:cstheme="minorBidi"/>
          <w:kern w:val="2"/>
          <w14:ligatures w14:val="standardContextual"/>
        </w:rPr>
      </w:pPr>
      <w:hyperlink w:anchor="_Toc214604281" w:history="1">
        <w:r w:rsidRPr="00483341">
          <w:rPr>
            <w:rStyle w:val="a3"/>
          </w:rPr>
          <w:t>Госдума приняла закон о бюджете Фонда пенсионного и социального страхования (Соцфонда) РФ на 2026 год и на плановый период 2027 и 2028 годов.</w:t>
        </w:r>
        <w:r>
          <w:rPr>
            <w:webHidden/>
          </w:rPr>
          <w:tab/>
        </w:r>
        <w:r>
          <w:rPr>
            <w:webHidden/>
          </w:rPr>
          <w:fldChar w:fldCharType="begin"/>
        </w:r>
        <w:r>
          <w:rPr>
            <w:webHidden/>
          </w:rPr>
          <w:instrText xml:space="preserve"> PAGEREF _Toc214604281 \h </w:instrText>
        </w:r>
        <w:r>
          <w:rPr>
            <w:webHidden/>
          </w:rPr>
        </w:r>
        <w:r>
          <w:rPr>
            <w:webHidden/>
          </w:rPr>
          <w:fldChar w:fldCharType="separate"/>
        </w:r>
        <w:r w:rsidR="00F668CB">
          <w:rPr>
            <w:webHidden/>
          </w:rPr>
          <w:t>37</w:t>
        </w:r>
        <w:r>
          <w:rPr>
            <w:webHidden/>
          </w:rPr>
          <w:fldChar w:fldCharType="end"/>
        </w:r>
      </w:hyperlink>
    </w:p>
    <w:p w14:paraId="0310574A" w14:textId="0A844A3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82" w:history="1">
        <w:r w:rsidRPr="00483341">
          <w:rPr>
            <w:rStyle w:val="a3"/>
            <w:noProof/>
          </w:rPr>
          <w:t>ТАСС, 20.11.2025, Госдума приняла закон о бюджете Фонда пенсионного и социального страхования</w:t>
        </w:r>
        <w:r>
          <w:rPr>
            <w:noProof/>
            <w:webHidden/>
          </w:rPr>
          <w:tab/>
        </w:r>
        <w:r>
          <w:rPr>
            <w:noProof/>
            <w:webHidden/>
          </w:rPr>
          <w:fldChar w:fldCharType="begin"/>
        </w:r>
        <w:r>
          <w:rPr>
            <w:noProof/>
            <w:webHidden/>
          </w:rPr>
          <w:instrText xml:space="preserve"> PAGEREF _Toc214604282 \h </w:instrText>
        </w:r>
        <w:r>
          <w:rPr>
            <w:noProof/>
            <w:webHidden/>
          </w:rPr>
        </w:r>
        <w:r>
          <w:rPr>
            <w:noProof/>
            <w:webHidden/>
          </w:rPr>
          <w:fldChar w:fldCharType="separate"/>
        </w:r>
        <w:r w:rsidR="00F668CB">
          <w:rPr>
            <w:noProof/>
            <w:webHidden/>
          </w:rPr>
          <w:t>38</w:t>
        </w:r>
        <w:r>
          <w:rPr>
            <w:noProof/>
            <w:webHidden/>
          </w:rPr>
          <w:fldChar w:fldCharType="end"/>
        </w:r>
      </w:hyperlink>
    </w:p>
    <w:p w14:paraId="24F17339" w14:textId="12E27085" w:rsidR="00E41879" w:rsidRDefault="00E41879">
      <w:pPr>
        <w:pStyle w:val="31"/>
        <w:rPr>
          <w:rFonts w:asciiTheme="minorHAnsi" w:eastAsiaTheme="minorEastAsia" w:hAnsiTheme="minorHAnsi" w:cstheme="minorBidi"/>
          <w:kern w:val="2"/>
          <w14:ligatures w14:val="standardContextual"/>
        </w:rPr>
      </w:pPr>
      <w:hyperlink w:anchor="_Toc214604283" w:history="1">
        <w:r w:rsidRPr="00483341">
          <w:rPr>
            <w:rStyle w:val="a3"/>
          </w:rPr>
          <w:t>Госдума приняла в третьем, окончательном чтении бюджет Фонда пенсионного и социального страхования на 2026-2028 годы.</w:t>
        </w:r>
        <w:r>
          <w:rPr>
            <w:webHidden/>
          </w:rPr>
          <w:tab/>
        </w:r>
        <w:r>
          <w:rPr>
            <w:webHidden/>
          </w:rPr>
          <w:fldChar w:fldCharType="begin"/>
        </w:r>
        <w:r>
          <w:rPr>
            <w:webHidden/>
          </w:rPr>
          <w:instrText xml:space="preserve"> PAGEREF _Toc214604283 \h </w:instrText>
        </w:r>
        <w:r>
          <w:rPr>
            <w:webHidden/>
          </w:rPr>
        </w:r>
        <w:r>
          <w:rPr>
            <w:webHidden/>
          </w:rPr>
          <w:fldChar w:fldCharType="separate"/>
        </w:r>
        <w:r w:rsidR="00F668CB">
          <w:rPr>
            <w:webHidden/>
          </w:rPr>
          <w:t>38</w:t>
        </w:r>
        <w:r>
          <w:rPr>
            <w:webHidden/>
          </w:rPr>
          <w:fldChar w:fldCharType="end"/>
        </w:r>
      </w:hyperlink>
    </w:p>
    <w:p w14:paraId="5DDE142B" w14:textId="6176671C"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84" w:history="1">
        <w:r w:rsidRPr="00483341">
          <w:rPr>
            <w:rStyle w:val="a3"/>
            <w:noProof/>
          </w:rPr>
          <w:t>РИА Новости, 20.11.2025, В Госдуму внесен проект об обновлении учета страховых прав граждан через Социальный фонд</w:t>
        </w:r>
        <w:r>
          <w:rPr>
            <w:noProof/>
            <w:webHidden/>
          </w:rPr>
          <w:tab/>
        </w:r>
        <w:r>
          <w:rPr>
            <w:noProof/>
            <w:webHidden/>
          </w:rPr>
          <w:fldChar w:fldCharType="begin"/>
        </w:r>
        <w:r>
          <w:rPr>
            <w:noProof/>
            <w:webHidden/>
          </w:rPr>
          <w:instrText xml:space="preserve"> PAGEREF _Toc214604284 \h </w:instrText>
        </w:r>
        <w:r>
          <w:rPr>
            <w:noProof/>
            <w:webHidden/>
          </w:rPr>
        </w:r>
        <w:r>
          <w:rPr>
            <w:noProof/>
            <w:webHidden/>
          </w:rPr>
          <w:fldChar w:fldCharType="separate"/>
        </w:r>
        <w:r w:rsidR="00F668CB">
          <w:rPr>
            <w:noProof/>
            <w:webHidden/>
          </w:rPr>
          <w:t>39</w:t>
        </w:r>
        <w:r>
          <w:rPr>
            <w:noProof/>
            <w:webHidden/>
          </w:rPr>
          <w:fldChar w:fldCharType="end"/>
        </w:r>
      </w:hyperlink>
    </w:p>
    <w:p w14:paraId="2BB8AAE3" w14:textId="44D6F3EC" w:rsidR="00E41879" w:rsidRDefault="00E41879">
      <w:pPr>
        <w:pStyle w:val="31"/>
        <w:rPr>
          <w:rFonts w:asciiTheme="minorHAnsi" w:eastAsiaTheme="minorEastAsia" w:hAnsiTheme="minorHAnsi" w:cstheme="minorBidi"/>
          <w:kern w:val="2"/>
          <w14:ligatures w14:val="standardContextual"/>
        </w:rPr>
      </w:pPr>
      <w:hyperlink w:anchor="_Toc214604285" w:history="1">
        <w:r w:rsidRPr="00483341">
          <w:rPr>
            <w:rStyle w:val="a3"/>
          </w:rPr>
          <w:t>Кабмин РФ внес в Госдуму законопроект о внесении изменений в законодательство для расширения возможностей системы персонифицированного учета, документ доступен в думской электронной базе.</w:t>
        </w:r>
        <w:r>
          <w:rPr>
            <w:webHidden/>
          </w:rPr>
          <w:tab/>
        </w:r>
        <w:r>
          <w:rPr>
            <w:webHidden/>
          </w:rPr>
          <w:fldChar w:fldCharType="begin"/>
        </w:r>
        <w:r>
          <w:rPr>
            <w:webHidden/>
          </w:rPr>
          <w:instrText xml:space="preserve"> PAGEREF _Toc214604285 \h </w:instrText>
        </w:r>
        <w:r>
          <w:rPr>
            <w:webHidden/>
          </w:rPr>
        </w:r>
        <w:r>
          <w:rPr>
            <w:webHidden/>
          </w:rPr>
          <w:fldChar w:fldCharType="separate"/>
        </w:r>
        <w:r w:rsidR="00F668CB">
          <w:rPr>
            <w:webHidden/>
          </w:rPr>
          <w:t>39</w:t>
        </w:r>
        <w:r>
          <w:rPr>
            <w:webHidden/>
          </w:rPr>
          <w:fldChar w:fldCharType="end"/>
        </w:r>
      </w:hyperlink>
    </w:p>
    <w:p w14:paraId="66808434" w14:textId="2C871B66"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86" w:history="1">
        <w:r w:rsidRPr="00483341">
          <w:rPr>
            <w:rStyle w:val="a3"/>
            <w:noProof/>
          </w:rPr>
          <w:t>REX, 20.11.2025, Индексация страховых пенсий работающим пенсионерам в 2026 году будет проведена в два этапа</w:t>
        </w:r>
        <w:r>
          <w:rPr>
            <w:noProof/>
            <w:webHidden/>
          </w:rPr>
          <w:tab/>
        </w:r>
        <w:r>
          <w:rPr>
            <w:noProof/>
            <w:webHidden/>
          </w:rPr>
          <w:fldChar w:fldCharType="begin"/>
        </w:r>
        <w:r>
          <w:rPr>
            <w:noProof/>
            <w:webHidden/>
          </w:rPr>
          <w:instrText xml:space="preserve"> PAGEREF _Toc214604286 \h </w:instrText>
        </w:r>
        <w:r>
          <w:rPr>
            <w:noProof/>
            <w:webHidden/>
          </w:rPr>
        </w:r>
        <w:r>
          <w:rPr>
            <w:noProof/>
            <w:webHidden/>
          </w:rPr>
          <w:fldChar w:fldCharType="separate"/>
        </w:r>
        <w:r w:rsidR="00F668CB">
          <w:rPr>
            <w:noProof/>
            <w:webHidden/>
          </w:rPr>
          <w:t>40</w:t>
        </w:r>
        <w:r>
          <w:rPr>
            <w:noProof/>
            <w:webHidden/>
          </w:rPr>
          <w:fldChar w:fldCharType="end"/>
        </w:r>
      </w:hyperlink>
    </w:p>
    <w:p w14:paraId="6B5CB281" w14:textId="78AAF010" w:rsidR="00E41879" w:rsidRDefault="00E41879">
      <w:pPr>
        <w:pStyle w:val="31"/>
        <w:rPr>
          <w:rFonts w:asciiTheme="minorHAnsi" w:eastAsiaTheme="minorEastAsia" w:hAnsiTheme="minorHAnsi" w:cstheme="minorBidi"/>
          <w:kern w:val="2"/>
          <w14:ligatures w14:val="standardContextual"/>
        </w:rPr>
      </w:pPr>
      <w:hyperlink w:anchor="_Toc214604287" w:history="1">
        <w:r w:rsidRPr="00483341">
          <w:rPr>
            <w:rStyle w:val="a3"/>
          </w:rPr>
          <w:t>Социальный фонд России (СФР) в 2026 году проиндексируют пенсии работающим пенсионерам в два этапа. Первая индексация пенсий состоится с 1 февраля 2026 года и будет формироваться на уровне инфляции предыдущего года, то есть роста цен, который зафиксирован. А вторая индексация пройдёт с 1 апреля и её размер зависит от доходов Социального фонда, которые, в свою очередь, зависят от страховых взносов, поступивших в фонд, передаёт 20 ноября REX.</w:t>
        </w:r>
        <w:r>
          <w:rPr>
            <w:webHidden/>
          </w:rPr>
          <w:tab/>
        </w:r>
        <w:r>
          <w:rPr>
            <w:webHidden/>
          </w:rPr>
          <w:fldChar w:fldCharType="begin"/>
        </w:r>
        <w:r>
          <w:rPr>
            <w:webHidden/>
          </w:rPr>
          <w:instrText xml:space="preserve"> PAGEREF _Toc214604287 \h </w:instrText>
        </w:r>
        <w:r>
          <w:rPr>
            <w:webHidden/>
          </w:rPr>
        </w:r>
        <w:r>
          <w:rPr>
            <w:webHidden/>
          </w:rPr>
          <w:fldChar w:fldCharType="separate"/>
        </w:r>
        <w:r w:rsidR="00F668CB">
          <w:rPr>
            <w:webHidden/>
          </w:rPr>
          <w:t>40</w:t>
        </w:r>
        <w:r>
          <w:rPr>
            <w:webHidden/>
          </w:rPr>
          <w:fldChar w:fldCharType="end"/>
        </w:r>
      </w:hyperlink>
    </w:p>
    <w:p w14:paraId="5E38E31E" w14:textId="38ABDA96"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88" w:history="1">
        <w:r w:rsidRPr="00483341">
          <w:rPr>
            <w:rStyle w:val="a3"/>
            <w:noProof/>
          </w:rPr>
          <w:t>ПРАЙМ, 20.11.2025, «Пересчитают». Кому положена доплата за 25 лет стажа</w:t>
        </w:r>
        <w:r>
          <w:rPr>
            <w:noProof/>
            <w:webHidden/>
          </w:rPr>
          <w:tab/>
        </w:r>
        <w:r>
          <w:rPr>
            <w:noProof/>
            <w:webHidden/>
          </w:rPr>
          <w:fldChar w:fldCharType="begin"/>
        </w:r>
        <w:r>
          <w:rPr>
            <w:noProof/>
            <w:webHidden/>
          </w:rPr>
          <w:instrText xml:space="preserve"> PAGEREF _Toc214604288 \h </w:instrText>
        </w:r>
        <w:r>
          <w:rPr>
            <w:noProof/>
            <w:webHidden/>
          </w:rPr>
        </w:r>
        <w:r>
          <w:rPr>
            <w:noProof/>
            <w:webHidden/>
          </w:rPr>
          <w:fldChar w:fldCharType="separate"/>
        </w:r>
        <w:r w:rsidR="00F668CB">
          <w:rPr>
            <w:noProof/>
            <w:webHidden/>
          </w:rPr>
          <w:t>41</w:t>
        </w:r>
        <w:r>
          <w:rPr>
            <w:noProof/>
            <w:webHidden/>
          </w:rPr>
          <w:fldChar w:fldCharType="end"/>
        </w:r>
      </w:hyperlink>
    </w:p>
    <w:p w14:paraId="476DD13C" w14:textId="3758FE4E" w:rsidR="00E41879" w:rsidRDefault="00E41879">
      <w:pPr>
        <w:pStyle w:val="31"/>
        <w:rPr>
          <w:rFonts w:asciiTheme="minorHAnsi" w:eastAsiaTheme="minorEastAsia" w:hAnsiTheme="minorHAnsi" w:cstheme="minorBidi"/>
          <w:kern w:val="2"/>
          <w14:ligatures w14:val="standardContextual"/>
        </w:rPr>
      </w:pPr>
      <w:hyperlink w:anchor="_Toc214604289" w:history="1">
        <w:r w:rsidRPr="00483341">
          <w:rPr>
            <w:rStyle w:val="a3"/>
          </w:rPr>
          <w:t>В российской практике встречаются дополнительные выплаты сотрудникам, которые проработали в организации продолжительный период, в том числе около 25 лет. Кому они полагаются, рассказала агентству “Прайм” заместитель председателя совета директоров АО ХК “Сибирский деловой союз” Анастасия Горелкина.</w:t>
        </w:r>
        <w:r>
          <w:rPr>
            <w:webHidden/>
          </w:rPr>
          <w:tab/>
        </w:r>
        <w:r>
          <w:rPr>
            <w:webHidden/>
          </w:rPr>
          <w:fldChar w:fldCharType="begin"/>
        </w:r>
        <w:r>
          <w:rPr>
            <w:webHidden/>
          </w:rPr>
          <w:instrText xml:space="preserve"> PAGEREF _Toc214604289 \h </w:instrText>
        </w:r>
        <w:r>
          <w:rPr>
            <w:webHidden/>
          </w:rPr>
        </w:r>
        <w:r>
          <w:rPr>
            <w:webHidden/>
          </w:rPr>
          <w:fldChar w:fldCharType="separate"/>
        </w:r>
        <w:r w:rsidR="00F668CB">
          <w:rPr>
            <w:webHidden/>
          </w:rPr>
          <w:t>41</w:t>
        </w:r>
        <w:r>
          <w:rPr>
            <w:webHidden/>
          </w:rPr>
          <w:fldChar w:fldCharType="end"/>
        </w:r>
      </w:hyperlink>
    </w:p>
    <w:p w14:paraId="5B00D4BF" w14:textId="42047E57"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90" w:history="1">
        <w:r w:rsidRPr="00483341">
          <w:rPr>
            <w:rStyle w:val="a3"/>
            <w:noProof/>
          </w:rPr>
          <w:t>RT, 20.11.2025, Россиянам объяснили, когда выплата пенсии может приостанавливаться</w:t>
        </w:r>
        <w:r>
          <w:rPr>
            <w:noProof/>
            <w:webHidden/>
          </w:rPr>
          <w:tab/>
        </w:r>
        <w:r>
          <w:rPr>
            <w:noProof/>
            <w:webHidden/>
          </w:rPr>
          <w:fldChar w:fldCharType="begin"/>
        </w:r>
        <w:r>
          <w:rPr>
            <w:noProof/>
            <w:webHidden/>
          </w:rPr>
          <w:instrText xml:space="preserve"> PAGEREF _Toc214604290 \h </w:instrText>
        </w:r>
        <w:r>
          <w:rPr>
            <w:noProof/>
            <w:webHidden/>
          </w:rPr>
        </w:r>
        <w:r>
          <w:rPr>
            <w:noProof/>
            <w:webHidden/>
          </w:rPr>
          <w:fldChar w:fldCharType="separate"/>
        </w:r>
        <w:r w:rsidR="00F668CB">
          <w:rPr>
            <w:noProof/>
            <w:webHidden/>
          </w:rPr>
          <w:t>42</w:t>
        </w:r>
        <w:r>
          <w:rPr>
            <w:noProof/>
            <w:webHidden/>
          </w:rPr>
          <w:fldChar w:fldCharType="end"/>
        </w:r>
      </w:hyperlink>
    </w:p>
    <w:p w14:paraId="49EE7715" w14:textId="716E66FC" w:rsidR="00E41879" w:rsidRDefault="00E41879">
      <w:pPr>
        <w:pStyle w:val="31"/>
        <w:rPr>
          <w:rFonts w:asciiTheme="minorHAnsi" w:eastAsiaTheme="minorEastAsia" w:hAnsiTheme="minorHAnsi" w:cstheme="minorBidi"/>
          <w:kern w:val="2"/>
          <w14:ligatures w14:val="standardContextual"/>
        </w:rPr>
      </w:pPr>
      <w:hyperlink w:anchor="_Toc214604291" w:history="1">
        <w:r w:rsidRPr="00483341">
          <w:rPr>
            <w:rStyle w:val="a3"/>
          </w:rPr>
          <w:t>В отдельных случаях выплата пенсий может приостанавливаться. Случаи приостановления выплаты страховой пенсии достаточно чётко и конкретно прописаны в федеральном законе «О страховых пенсиях», рассказал в беседе с RT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_Toc214604291 \h </w:instrText>
        </w:r>
        <w:r>
          <w:rPr>
            <w:webHidden/>
          </w:rPr>
        </w:r>
        <w:r>
          <w:rPr>
            <w:webHidden/>
          </w:rPr>
          <w:fldChar w:fldCharType="separate"/>
        </w:r>
        <w:r w:rsidR="00F668CB">
          <w:rPr>
            <w:webHidden/>
          </w:rPr>
          <w:t>42</w:t>
        </w:r>
        <w:r>
          <w:rPr>
            <w:webHidden/>
          </w:rPr>
          <w:fldChar w:fldCharType="end"/>
        </w:r>
      </w:hyperlink>
    </w:p>
    <w:p w14:paraId="5C5B3658" w14:textId="2CB170BA"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92" w:history="1">
        <w:r w:rsidRPr="00483341">
          <w:rPr>
            <w:rStyle w:val="a3"/>
            <w:noProof/>
          </w:rPr>
          <w:t>ИА REX, 20.11.2025, «У людей такой зарплаты нет»: предлагается отказаться от пенсионных баллов</w:t>
        </w:r>
        <w:r>
          <w:rPr>
            <w:noProof/>
            <w:webHidden/>
          </w:rPr>
          <w:tab/>
        </w:r>
        <w:r>
          <w:rPr>
            <w:noProof/>
            <w:webHidden/>
          </w:rPr>
          <w:fldChar w:fldCharType="begin"/>
        </w:r>
        <w:r>
          <w:rPr>
            <w:noProof/>
            <w:webHidden/>
          </w:rPr>
          <w:instrText xml:space="preserve"> PAGEREF _Toc214604292 \h </w:instrText>
        </w:r>
        <w:r>
          <w:rPr>
            <w:noProof/>
            <w:webHidden/>
          </w:rPr>
        </w:r>
        <w:r>
          <w:rPr>
            <w:noProof/>
            <w:webHidden/>
          </w:rPr>
          <w:fldChar w:fldCharType="separate"/>
        </w:r>
        <w:r w:rsidR="00F668CB">
          <w:rPr>
            <w:noProof/>
            <w:webHidden/>
          </w:rPr>
          <w:t>43</w:t>
        </w:r>
        <w:r>
          <w:rPr>
            <w:noProof/>
            <w:webHidden/>
          </w:rPr>
          <w:fldChar w:fldCharType="end"/>
        </w:r>
      </w:hyperlink>
    </w:p>
    <w:p w14:paraId="3240C661" w14:textId="2AD798E5" w:rsidR="00E41879" w:rsidRDefault="00E41879">
      <w:pPr>
        <w:pStyle w:val="31"/>
        <w:rPr>
          <w:rFonts w:asciiTheme="minorHAnsi" w:eastAsiaTheme="minorEastAsia" w:hAnsiTheme="minorHAnsi" w:cstheme="minorBidi"/>
          <w:kern w:val="2"/>
          <w14:ligatures w14:val="standardContextual"/>
        </w:rPr>
      </w:pPr>
      <w:hyperlink w:anchor="_Toc214604293" w:history="1">
        <w:r w:rsidRPr="00483341">
          <w:rPr>
            <w:rStyle w:val="a3"/>
          </w:rPr>
          <w:t>Ежеквартально индексировать пенсии и вернуться к прежнему возрасту выхода на пенсию предложили депутаты Госдумы от "СР", сообщил лидер партии депутат Госдумы Сергей Миронов, передает REX 20 ноября.</w:t>
        </w:r>
        <w:r>
          <w:rPr>
            <w:webHidden/>
          </w:rPr>
          <w:tab/>
        </w:r>
        <w:r>
          <w:rPr>
            <w:webHidden/>
          </w:rPr>
          <w:fldChar w:fldCharType="begin"/>
        </w:r>
        <w:r>
          <w:rPr>
            <w:webHidden/>
          </w:rPr>
          <w:instrText xml:space="preserve"> PAGEREF _Toc214604293 \h </w:instrText>
        </w:r>
        <w:r>
          <w:rPr>
            <w:webHidden/>
          </w:rPr>
        </w:r>
        <w:r>
          <w:rPr>
            <w:webHidden/>
          </w:rPr>
          <w:fldChar w:fldCharType="separate"/>
        </w:r>
        <w:r w:rsidR="00F668CB">
          <w:rPr>
            <w:webHidden/>
          </w:rPr>
          <w:t>43</w:t>
        </w:r>
        <w:r>
          <w:rPr>
            <w:webHidden/>
          </w:rPr>
          <w:fldChar w:fldCharType="end"/>
        </w:r>
      </w:hyperlink>
    </w:p>
    <w:p w14:paraId="7A074D1A" w14:textId="3247991F"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94" w:history="1">
        <w:r w:rsidRPr="00483341">
          <w:rPr>
            <w:rStyle w:val="a3"/>
            <w:noProof/>
          </w:rPr>
          <w:t>АиФ, 20.11.2025, Балынин сказал, кому и на сколько повысят пенсии в 2026 году</w:t>
        </w:r>
        <w:r>
          <w:rPr>
            <w:noProof/>
            <w:webHidden/>
          </w:rPr>
          <w:tab/>
        </w:r>
        <w:r>
          <w:rPr>
            <w:noProof/>
            <w:webHidden/>
          </w:rPr>
          <w:fldChar w:fldCharType="begin"/>
        </w:r>
        <w:r>
          <w:rPr>
            <w:noProof/>
            <w:webHidden/>
          </w:rPr>
          <w:instrText xml:space="preserve"> PAGEREF _Toc214604294 \h </w:instrText>
        </w:r>
        <w:r>
          <w:rPr>
            <w:noProof/>
            <w:webHidden/>
          </w:rPr>
        </w:r>
        <w:r>
          <w:rPr>
            <w:noProof/>
            <w:webHidden/>
          </w:rPr>
          <w:fldChar w:fldCharType="separate"/>
        </w:r>
        <w:r w:rsidR="00F668CB">
          <w:rPr>
            <w:noProof/>
            <w:webHidden/>
          </w:rPr>
          <w:t>43</w:t>
        </w:r>
        <w:r>
          <w:rPr>
            <w:noProof/>
            <w:webHidden/>
          </w:rPr>
          <w:fldChar w:fldCharType="end"/>
        </w:r>
      </w:hyperlink>
    </w:p>
    <w:p w14:paraId="0525E4CC" w14:textId="06245E9D" w:rsidR="00E41879" w:rsidRDefault="00E41879">
      <w:pPr>
        <w:pStyle w:val="31"/>
        <w:rPr>
          <w:rFonts w:asciiTheme="minorHAnsi" w:eastAsiaTheme="minorEastAsia" w:hAnsiTheme="minorHAnsi" w:cstheme="minorBidi"/>
          <w:kern w:val="2"/>
          <w14:ligatures w14:val="standardContextual"/>
        </w:rPr>
      </w:pPr>
      <w:hyperlink w:anchor="_Toc214604295" w:history="1">
        <w:r w:rsidRPr="00483341">
          <w:rPr>
            <w:rStyle w:val="a3"/>
          </w:rPr>
          <w:t>Страховые пенсии по старости в 2026 году будут проиндексированы на 7,6%, что выше инфляции, заявил aif.ru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_Toc214604295 \h </w:instrText>
        </w:r>
        <w:r>
          <w:rPr>
            <w:webHidden/>
          </w:rPr>
        </w:r>
        <w:r>
          <w:rPr>
            <w:webHidden/>
          </w:rPr>
          <w:fldChar w:fldCharType="separate"/>
        </w:r>
        <w:r w:rsidR="00F668CB">
          <w:rPr>
            <w:webHidden/>
          </w:rPr>
          <w:t>43</w:t>
        </w:r>
        <w:r>
          <w:rPr>
            <w:webHidden/>
          </w:rPr>
          <w:fldChar w:fldCharType="end"/>
        </w:r>
      </w:hyperlink>
    </w:p>
    <w:p w14:paraId="19C70D73" w14:textId="25385A8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96" w:history="1">
        <w:r w:rsidRPr="00483341">
          <w:rPr>
            <w:rStyle w:val="a3"/>
            <w:noProof/>
          </w:rPr>
          <w:t>ФедералПресс, 20.11.2025, Какой будет минимальная страховая пенсия по старости в 2026 году: разъяснение эксперта</w:t>
        </w:r>
        <w:r>
          <w:rPr>
            <w:noProof/>
            <w:webHidden/>
          </w:rPr>
          <w:tab/>
        </w:r>
        <w:r>
          <w:rPr>
            <w:noProof/>
            <w:webHidden/>
          </w:rPr>
          <w:fldChar w:fldCharType="begin"/>
        </w:r>
        <w:r>
          <w:rPr>
            <w:noProof/>
            <w:webHidden/>
          </w:rPr>
          <w:instrText xml:space="preserve"> PAGEREF _Toc214604296 \h </w:instrText>
        </w:r>
        <w:r>
          <w:rPr>
            <w:noProof/>
            <w:webHidden/>
          </w:rPr>
        </w:r>
        <w:r>
          <w:rPr>
            <w:noProof/>
            <w:webHidden/>
          </w:rPr>
          <w:fldChar w:fldCharType="separate"/>
        </w:r>
        <w:r w:rsidR="00F668CB">
          <w:rPr>
            <w:noProof/>
            <w:webHidden/>
          </w:rPr>
          <w:t>44</w:t>
        </w:r>
        <w:r>
          <w:rPr>
            <w:noProof/>
            <w:webHidden/>
          </w:rPr>
          <w:fldChar w:fldCharType="end"/>
        </w:r>
      </w:hyperlink>
    </w:p>
    <w:p w14:paraId="045BB61E" w14:textId="3662EACE" w:rsidR="00E41879" w:rsidRDefault="00E41879">
      <w:pPr>
        <w:pStyle w:val="31"/>
        <w:rPr>
          <w:rFonts w:asciiTheme="minorHAnsi" w:eastAsiaTheme="minorEastAsia" w:hAnsiTheme="minorHAnsi" w:cstheme="minorBidi"/>
          <w:kern w:val="2"/>
          <w14:ligatures w14:val="standardContextual"/>
        </w:rPr>
      </w:pPr>
      <w:hyperlink w:anchor="_Toc214604297" w:history="1">
        <w:r w:rsidRPr="00483341">
          <w:rPr>
            <w:rStyle w:val="a3"/>
          </w:rPr>
          <w:t>Минимальный размер страховой пенсии в следующем году превысит 14 тысяч рублей. Однако для ее получения необходимо выполнить несколько условий. Кандидат экономических наук, доцент Финансового университета при Правительстве РФ Игорь Балынин объяснил «ФедералПресс», как рассчитываются выплаты.</w:t>
        </w:r>
        <w:r>
          <w:rPr>
            <w:webHidden/>
          </w:rPr>
          <w:tab/>
        </w:r>
        <w:r>
          <w:rPr>
            <w:webHidden/>
          </w:rPr>
          <w:fldChar w:fldCharType="begin"/>
        </w:r>
        <w:r>
          <w:rPr>
            <w:webHidden/>
          </w:rPr>
          <w:instrText xml:space="preserve"> PAGEREF _Toc214604297 \h </w:instrText>
        </w:r>
        <w:r>
          <w:rPr>
            <w:webHidden/>
          </w:rPr>
        </w:r>
        <w:r>
          <w:rPr>
            <w:webHidden/>
          </w:rPr>
          <w:fldChar w:fldCharType="separate"/>
        </w:r>
        <w:r w:rsidR="00F668CB">
          <w:rPr>
            <w:webHidden/>
          </w:rPr>
          <w:t>44</w:t>
        </w:r>
        <w:r>
          <w:rPr>
            <w:webHidden/>
          </w:rPr>
          <w:fldChar w:fldCharType="end"/>
        </w:r>
      </w:hyperlink>
    </w:p>
    <w:p w14:paraId="4D665F5C" w14:textId="4676DF85"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298" w:history="1">
        <w:r w:rsidRPr="00483341">
          <w:rPr>
            <w:rStyle w:val="a3"/>
            <w:noProof/>
          </w:rPr>
          <w:t>Новости Москвы, 20.11.2025, Пенсионерам в декабре увеличат выплаты</w:t>
        </w:r>
        <w:r>
          <w:rPr>
            <w:noProof/>
            <w:webHidden/>
          </w:rPr>
          <w:tab/>
        </w:r>
        <w:r>
          <w:rPr>
            <w:noProof/>
            <w:webHidden/>
          </w:rPr>
          <w:fldChar w:fldCharType="begin"/>
        </w:r>
        <w:r>
          <w:rPr>
            <w:noProof/>
            <w:webHidden/>
          </w:rPr>
          <w:instrText xml:space="preserve"> PAGEREF _Toc214604298 \h </w:instrText>
        </w:r>
        <w:r>
          <w:rPr>
            <w:noProof/>
            <w:webHidden/>
          </w:rPr>
        </w:r>
        <w:r>
          <w:rPr>
            <w:noProof/>
            <w:webHidden/>
          </w:rPr>
          <w:fldChar w:fldCharType="separate"/>
        </w:r>
        <w:r w:rsidR="00F668CB">
          <w:rPr>
            <w:noProof/>
            <w:webHidden/>
          </w:rPr>
          <w:t>45</w:t>
        </w:r>
        <w:r>
          <w:rPr>
            <w:noProof/>
            <w:webHidden/>
          </w:rPr>
          <w:fldChar w:fldCharType="end"/>
        </w:r>
      </w:hyperlink>
    </w:p>
    <w:p w14:paraId="6B652AAE" w14:textId="4D38B175" w:rsidR="00E41879" w:rsidRDefault="00E41879">
      <w:pPr>
        <w:pStyle w:val="31"/>
        <w:rPr>
          <w:rFonts w:asciiTheme="minorHAnsi" w:eastAsiaTheme="minorEastAsia" w:hAnsiTheme="minorHAnsi" w:cstheme="minorBidi"/>
          <w:kern w:val="2"/>
          <w14:ligatures w14:val="standardContextual"/>
        </w:rPr>
      </w:pPr>
      <w:hyperlink w:anchor="_Toc214604299" w:history="1">
        <w:r w:rsidRPr="00483341">
          <w:rPr>
            <w:rStyle w:val="a3"/>
          </w:rPr>
          <w:t>В декабре многих пенсионеров ждет приятный сюрприз. Некоторым поднимут выплаты, а другим и вовсе заплатят сразу две пении. Как так вышло и на что можно рассчитывать в следующем месяце - в нашем материале.</w:t>
        </w:r>
        <w:r>
          <w:rPr>
            <w:webHidden/>
          </w:rPr>
          <w:tab/>
        </w:r>
        <w:r>
          <w:rPr>
            <w:webHidden/>
          </w:rPr>
          <w:fldChar w:fldCharType="begin"/>
        </w:r>
        <w:r>
          <w:rPr>
            <w:webHidden/>
          </w:rPr>
          <w:instrText xml:space="preserve"> PAGEREF _Toc214604299 \h </w:instrText>
        </w:r>
        <w:r>
          <w:rPr>
            <w:webHidden/>
          </w:rPr>
        </w:r>
        <w:r>
          <w:rPr>
            <w:webHidden/>
          </w:rPr>
          <w:fldChar w:fldCharType="separate"/>
        </w:r>
        <w:r w:rsidR="00F668CB">
          <w:rPr>
            <w:webHidden/>
          </w:rPr>
          <w:t>45</w:t>
        </w:r>
        <w:r>
          <w:rPr>
            <w:webHidden/>
          </w:rPr>
          <w:fldChar w:fldCharType="end"/>
        </w:r>
      </w:hyperlink>
    </w:p>
    <w:p w14:paraId="23234262" w14:textId="047D8206"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00" w:history="1">
        <w:r w:rsidRPr="00483341">
          <w:rPr>
            <w:rStyle w:val="a3"/>
            <w:noProof/>
          </w:rPr>
          <w:t>Газета.ру, 20.11.2025, В России предложили дать пенсионные льготы многодетным отцам</w:t>
        </w:r>
        <w:r>
          <w:rPr>
            <w:noProof/>
            <w:webHidden/>
          </w:rPr>
          <w:tab/>
        </w:r>
        <w:r>
          <w:rPr>
            <w:noProof/>
            <w:webHidden/>
          </w:rPr>
          <w:fldChar w:fldCharType="begin"/>
        </w:r>
        <w:r>
          <w:rPr>
            <w:noProof/>
            <w:webHidden/>
          </w:rPr>
          <w:instrText xml:space="preserve"> PAGEREF _Toc214604300 \h </w:instrText>
        </w:r>
        <w:r>
          <w:rPr>
            <w:noProof/>
            <w:webHidden/>
          </w:rPr>
        </w:r>
        <w:r>
          <w:rPr>
            <w:noProof/>
            <w:webHidden/>
          </w:rPr>
          <w:fldChar w:fldCharType="separate"/>
        </w:r>
        <w:r w:rsidR="00F668CB">
          <w:rPr>
            <w:noProof/>
            <w:webHidden/>
          </w:rPr>
          <w:t>47</w:t>
        </w:r>
        <w:r>
          <w:rPr>
            <w:noProof/>
            <w:webHidden/>
          </w:rPr>
          <w:fldChar w:fldCharType="end"/>
        </w:r>
      </w:hyperlink>
    </w:p>
    <w:p w14:paraId="1AB6761B" w14:textId="1E8E8585" w:rsidR="00E41879" w:rsidRDefault="00E41879">
      <w:pPr>
        <w:pStyle w:val="31"/>
        <w:rPr>
          <w:rFonts w:asciiTheme="minorHAnsi" w:eastAsiaTheme="minorEastAsia" w:hAnsiTheme="minorHAnsi" w:cstheme="minorBidi"/>
          <w:kern w:val="2"/>
          <w14:ligatures w14:val="standardContextual"/>
        </w:rPr>
      </w:pPr>
      <w:hyperlink w:anchor="_Toc214604301" w:history="1">
        <w:r w:rsidRPr="00483341">
          <w:rPr>
            <w:rStyle w:val="a3"/>
          </w:rPr>
          <w:t>Льготы, которые есть у многодетных матерей, было бы справедливым распространить на многодетных отцов. Об этом «Газете.Ru» заявил экономист, эксперт Торгово-промышленной палаты, глава Союза пенсионеров Московской области Анатолий Никитин.</w:t>
        </w:r>
        <w:r>
          <w:rPr>
            <w:webHidden/>
          </w:rPr>
          <w:tab/>
        </w:r>
        <w:r>
          <w:rPr>
            <w:webHidden/>
          </w:rPr>
          <w:fldChar w:fldCharType="begin"/>
        </w:r>
        <w:r>
          <w:rPr>
            <w:webHidden/>
          </w:rPr>
          <w:instrText xml:space="preserve"> PAGEREF _Toc214604301 \h </w:instrText>
        </w:r>
        <w:r>
          <w:rPr>
            <w:webHidden/>
          </w:rPr>
        </w:r>
        <w:r>
          <w:rPr>
            <w:webHidden/>
          </w:rPr>
          <w:fldChar w:fldCharType="separate"/>
        </w:r>
        <w:r w:rsidR="00F668CB">
          <w:rPr>
            <w:webHidden/>
          </w:rPr>
          <w:t>47</w:t>
        </w:r>
        <w:r>
          <w:rPr>
            <w:webHidden/>
          </w:rPr>
          <w:fldChar w:fldCharType="end"/>
        </w:r>
      </w:hyperlink>
    </w:p>
    <w:p w14:paraId="64DDAEBE" w14:textId="41648C00"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02" w:history="1">
        <w:r w:rsidRPr="00483341">
          <w:rPr>
            <w:rStyle w:val="a3"/>
            <w:noProof/>
          </w:rPr>
          <w:t>Inva News, 20.11.2025, Одобрена льгота родителям детей с ОВЗ по пенсионному коэффициенту</w:t>
        </w:r>
        <w:r>
          <w:rPr>
            <w:noProof/>
            <w:webHidden/>
          </w:rPr>
          <w:tab/>
        </w:r>
        <w:r>
          <w:rPr>
            <w:noProof/>
            <w:webHidden/>
          </w:rPr>
          <w:fldChar w:fldCharType="begin"/>
        </w:r>
        <w:r>
          <w:rPr>
            <w:noProof/>
            <w:webHidden/>
          </w:rPr>
          <w:instrText xml:space="preserve"> PAGEREF _Toc214604302 \h </w:instrText>
        </w:r>
        <w:r>
          <w:rPr>
            <w:noProof/>
            <w:webHidden/>
          </w:rPr>
        </w:r>
        <w:r>
          <w:rPr>
            <w:noProof/>
            <w:webHidden/>
          </w:rPr>
          <w:fldChar w:fldCharType="separate"/>
        </w:r>
        <w:r w:rsidR="00F668CB">
          <w:rPr>
            <w:noProof/>
            <w:webHidden/>
          </w:rPr>
          <w:t>48</w:t>
        </w:r>
        <w:r>
          <w:rPr>
            <w:noProof/>
            <w:webHidden/>
          </w:rPr>
          <w:fldChar w:fldCharType="end"/>
        </w:r>
      </w:hyperlink>
    </w:p>
    <w:p w14:paraId="27858D0F" w14:textId="5F97FC8D" w:rsidR="00E41879" w:rsidRDefault="00E41879">
      <w:pPr>
        <w:pStyle w:val="31"/>
        <w:rPr>
          <w:rFonts w:asciiTheme="minorHAnsi" w:eastAsiaTheme="minorEastAsia" w:hAnsiTheme="minorHAnsi" w:cstheme="minorBidi"/>
          <w:kern w:val="2"/>
          <w14:ligatures w14:val="standardContextual"/>
        </w:rPr>
      </w:pPr>
      <w:hyperlink w:anchor="_Toc214604303" w:history="1">
        <w:r w:rsidRPr="00483341">
          <w:rPr>
            <w:rStyle w:val="a3"/>
          </w:rPr>
          <w:t>Комитет Государственной Думы одобрил инициативу, направленную на снижение требований к индивидуальному пенсионному коэффициенту для назначения страховой пенсии по старости родителям детей-инвалидов.</w:t>
        </w:r>
        <w:r>
          <w:rPr>
            <w:webHidden/>
          </w:rPr>
          <w:tab/>
        </w:r>
        <w:r>
          <w:rPr>
            <w:webHidden/>
          </w:rPr>
          <w:fldChar w:fldCharType="begin"/>
        </w:r>
        <w:r>
          <w:rPr>
            <w:webHidden/>
          </w:rPr>
          <w:instrText xml:space="preserve"> PAGEREF _Toc214604303 \h </w:instrText>
        </w:r>
        <w:r>
          <w:rPr>
            <w:webHidden/>
          </w:rPr>
        </w:r>
        <w:r>
          <w:rPr>
            <w:webHidden/>
          </w:rPr>
          <w:fldChar w:fldCharType="separate"/>
        </w:r>
        <w:r w:rsidR="00F668CB">
          <w:rPr>
            <w:webHidden/>
          </w:rPr>
          <w:t>48</w:t>
        </w:r>
        <w:r>
          <w:rPr>
            <w:webHidden/>
          </w:rPr>
          <w:fldChar w:fldCharType="end"/>
        </w:r>
      </w:hyperlink>
    </w:p>
    <w:p w14:paraId="498150B7" w14:textId="4A07371A"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04" w:history="1">
        <w:r w:rsidRPr="00483341">
          <w:rPr>
            <w:rStyle w:val="a3"/>
            <w:noProof/>
          </w:rPr>
          <w:t>Life.ru, 20.11.2025, Как выявить недоплату пенсии до конца 2025 года и сделать перерасчёт с 1 января</w:t>
        </w:r>
        <w:r>
          <w:rPr>
            <w:noProof/>
            <w:webHidden/>
          </w:rPr>
          <w:tab/>
        </w:r>
        <w:r>
          <w:rPr>
            <w:noProof/>
            <w:webHidden/>
          </w:rPr>
          <w:fldChar w:fldCharType="begin"/>
        </w:r>
        <w:r>
          <w:rPr>
            <w:noProof/>
            <w:webHidden/>
          </w:rPr>
          <w:instrText xml:space="preserve"> PAGEREF _Toc214604304 \h </w:instrText>
        </w:r>
        <w:r>
          <w:rPr>
            <w:noProof/>
            <w:webHidden/>
          </w:rPr>
        </w:r>
        <w:r>
          <w:rPr>
            <w:noProof/>
            <w:webHidden/>
          </w:rPr>
          <w:fldChar w:fldCharType="separate"/>
        </w:r>
        <w:r w:rsidR="00F668CB">
          <w:rPr>
            <w:noProof/>
            <w:webHidden/>
          </w:rPr>
          <w:t>48</w:t>
        </w:r>
        <w:r>
          <w:rPr>
            <w:noProof/>
            <w:webHidden/>
          </w:rPr>
          <w:fldChar w:fldCharType="end"/>
        </w:r>
      </w:hyperlink>
    </w:p>
    <w:p w14:paraId="01025546" w14:textId="6BDFF0C1" w:rsidR="00E41879" w:rsidRDefault="00E41879">
      <w:pPr>
        <w:pStyle w:val="31"/>
        <w:rPr>
          <w:rFonts w:asciiTheme="minorHAnsi" w:eastAsiaTheme="minorEastAsia" w:hAnsiTheme="minorHAnsi" w:cstheme="minorBidi"/>
          <w:kern w:val="2"/>
          <w14:ligatures w14:val="standardContextual"/>
        </w:rPr>
      </w:pPr>
      <w:hyperlink w:anchor="_Toc214604305" w:history="1">
        <w:r w:rsidRPr="00483341">
          <w:rPr>
            <w:rStyle w:val="a3"/>
          </w:rPr>
          <w:t>С 1 января 2026 года пройдёт плановое повышение пенсии. При этом многие пенсионеры смогут получить дополнительную прибавку. Например, если выявят недоплату или узнают, что имеют право на доплату. Как проверить размер пенсии и какие есть возможности получить прибавку?</w:t>
        </w:r>
        <w:r>
          <w:rPr>
            <w:webHidden/>
          </w:rPr>
          <w:tab/>
        </w:r>
        <w:r>
          <w:rPr>
            <w:webHidden/>
          </w:rPr>
          <w:fldChar w:fldCharType="begin"/>
        </w:r>
        <w:r>
          <w:rPr>
            <w:webHidden/>
          </w:rPr>
          <w:instrText xml:space="preserve"> PAGEREF _Toc214604305 \h </w:instrText>
        </w:r>
        <w:r>
          <w:rPr>
            <w:webHidden/>
          </w:rPr>
        </w:r>
        <w:r>
          <w:rPr>
            <w:webHidden/>
          </w:rPr>
          <w:fldChar w:fldCharType="separate"/>
        </w:r>
        <w:r w:rsidR="00F668CB">
          <w:rPr>
            <w:webHidden/>
          </w:rPr>
          <w:t>48</w:t>
        </w:r>
        <w:r>
          <w:rPr>
            <w:webHidden/>
          </w:rPr>
          <w:fldChar w:fldCharType="end"/>
        </w:r>
      </w:hyperlink>
    </w:p>
    <w:p w14:paraId="518E1B45" w14:textId="46CFBEA9"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06" w:history="1">
        <w:r w:rsidRPr="00483341">
          <w:rPr>
            <w:rStyle w:val="a3"/>
            <w:noProof/>
          </w:rPr>
          <w:t>Life.ru, 20.11.2025, Выгодно ли откладывать пенсию? Эксперт объяснил, как вырастут выплаты при отсрочке на 5 и 10 лет</w:t>
        </w:r>
        <w:r>
          <w:rPr>
            <w:noProof/>
            <w:webHidden/>
          </w:rPr>
          <w:tab/>
        </w:r>
        <w:r>
          <w:rPr>
            <w:noProof/>
            <w:webHidden/>
          </w:rPr>
          <w:fldChar w:fldCharType="begin"/>
        </w:r>
        <w:r>
          <w:rPr>
            <w:noProof/>
            <w:webHidden/>
          </w:rPr>
          <w:instrText xml:space="preserve"> PAGEREF _Toc214604306 \h </w:instrText>
        </w:r>
        <w:r>
          <w:rPr>
            <w:noProof/>
            <w:webHidden/>
          </w:rPr>
        </w:r>
        <w:r>
          <w:rPr>
            <w:noProof/>
            <w:webHidden/>
          </w:rPr>
          <w:fldChar w:fldCharType="separate"/>
        </w:r>
        <w:r w:rsidR="00F668CB">
          <w:rPr>
            <w:noProof/>
            <w:webHidden/>
          </w:rPr>
          <w:t>50</w:t>
        </w:r>
        <w:r>
          <w:rPr>
            <w:noProof/>
            <w:webHidden/>
          </w:rPr>
          <w:fldChar w:fldCharType="end"/>
        </w:r>
      </w:hyperlink>
    </w:p>
    <w:p w14:paraId="53B912CA" w14:textId="5B130CD7" w:rsidR="00E41879" w:rsidRDefault="00E41879">
      <w:pPr>
        <w:pStyle w:val="31"/>
        <w:rPr>
          <w:rFonts w:asciiTheme="minorHAnsi" w:eastAsiaTheme="minorEastAsia" w:hAnsiTheme="minorHAnsi" w:cstheme="minorBidi"/>
          <w:kern w:val="2"/>
          <w14:ligatures w14:val="standardContextual"/>
        </w:rPr>
      </w:pPr>
      <w:hyperlink w:anchor="_Toc214604307" w:history="1">
        <w:r w:rsidRPr="00483341">
          <w:rPr>
            <w:rStyle w:val="a3"/>
          </w:rPr>
          <w:t>Отсрочка выхода на пенсию на 5-10 лет может существенно увеличить её размер за счёт повышающих коэффициентов, предусмотренных законодательством. Об этом в беседе с Life.ru рассказал доцент Финансового университета при Правительстве РФ Пётр Щербаченко.</w:t>
        </w:r>
        <w:r>
          <w:rPr>
            <w:webHidden/>
          </w:rPr>
          <w:tab/>
        </w:r>
        <w:r>
          <w:rPr>
            <w:webHidden/>
          </w:rPr>
          <w:fldChar w:fldCharType="begin"/>
        </w:r>
        <w:r>
          <w:rPr>
            <w:webHidden/>
          </w:rPr>
          <w:instrText xml:space="preserve"> PAGEREF _Toc214604307 \h </w:instrText>
        </w:r>
        <w:r>
          <w:rPr>
            <w:webHidden/>
          </w:rPr>
        </w:r>
        <w:r>
          <w:rPr>
            <w:webHidden/>
          </w:rPr>
          <w:fldChar w:fldCharType="separate"/>
        </w:r>
        <w:r w:rsidR="00F668CB">
          <w:rPr>
            <w:webHidden/>
          </w:rPr>
          <w:t>50</w:t>
        </w:r>
        <w:r>
          <w:rPr>
            <w:webHidden/>
          </w:rPr>
          <w:fldChar w:fldCharType="end"/>
        </w:r>
      </w:hyperlink>
    </w:p>
    <w:p w14:paraId="7E12A3D3" w14:textId="3430E8B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08" w:history="1">
        <w:r w:rsidRPr="00483341">
          <w:rPr>
            <w:rStyle w:val="a3"/>
            <w:noProof/>
          </w:rPr>
          <w:t>Конкурент, 20.11.2025, С 1 декабря пенсии удвоятся у многих – детали</w:t>
        </w:r>
        <w:r>
          <w:rPr>
            <w:noProof/>
            <w:webHidden/>
          </w:rPr>
          <w:tab/>
        </w:r>
        <w:r>
          <w:rPr>
            <w:noProof/>
            <w:webHidden/>
          </w:rPr>
          <w:fldChar w:fldCharType="begin"/>
        </w:r>
        <w:r>
          <w:rPr>
            <w:noProof/>
            <w:webHidden/>
          </w:rPr>
          <w:instrText xml:space="preserve"> PAGEREF _Toc214604308 \h </w:instrText>
        </w:r>
        <w:r>
          <w:rPr>
            <w:noProof/>
            <w:webHidden/>
          </w:rPr>
        </w:r>
        <w:r>
          <w:rPr>
            <w:noProof/>
            <w:webHidden/>
          </w:rPr>
          <w:fldChar w:fldCharType="separate"/>
        </w:r>
        <w:r w:rsidR="00F668CB">
          <w:rPr>
            <w:noProof/>
            <w:webHidden/>
          </w:rPr>
          <w:t>51</w:t>
        </w:r>
        <w:r>
          <w:rPr>
            <w:noProof/>
            <w:webHidden/>
          </w:rPr>
          <w:fldChar w:fldCharType="end"/>
        </w:r>
      </w:hyperlink>
    </w:p>
    <w:p w14:paraId="2C23CAB1" w14:textId="01423CBE" w:rsidR="00E41879" w:rsidRDefault="00E41879">
      <w:pPr>
        <w:pStyle w:val="31"/>
        <w:rPr>
          <w:rFonts w:asciiTheme="minorHAnsi" w:eastAsiaTheme="minorEastAsia" w:hAnsiTheme="minorHAnsi" w:cstheme="minorBidi"/>
          <w:kern w:val="2"/>
          <w14:ligatures w14:val="standardContextual"/>
        </w:rPr>
      </w:pPr>
      <w:hyperlink w:anchor="_Toc214604309" w:history="1">
        <w:r w:rsidRPr="00483341">
          <w:rPr>
            <w:rStyle w:val="a3"/>
          </w:rPr>
          <w:t>В декабре 2025 г. ряду категорий граждан пересчитают пенсии, напомнил депутат Госдумы Сергей Гаврилов.</w:t>
        </w:r>
        <w:r>
          <w:rPr>
            <w:webHidden/>
          </w:rPr>
          <w:tab/>
        </w:r>
        <w:r>
          <w:rPr>
            <w:webHidden/>
          </w:rPr>
          <w:fldChar w:fldCharType="begin"/>
        </w:r>
        <w:r>
          <w:rPr>
            <w:webHidden/>
          </w:rPr>
          <w:instrText xml:space="preserve"> PAGEREF _Toc214604309 \h </w:instrText>
        </w:r>
        <w:r>
          <w:rPr>
            <w:webHidden/>
          </w:rPr>
        </w:r>
        <w:r>
          <w:rPr>
            <w:webHidden/>
          </w:rPr>
          <w:fldChar w:fldCharType="separate"/>
        </w:r>
        <w:r w:rsidR="00F668CB">
          <w:rPr>
            <w:webHidden/>
          </w:rPr>
          <w:t>51</w:t>
        </w:r>
        <w:r>
          <w:rPr>
            <w:webHidden/>
          </w:rPr>
          <w:fldChar w:fldCharType="end"/>
        </w:r>
      </w:hyperlink>
    </w:p>
    <w:p w14:paraId="7423B7A6" w14:textId="3B6609A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10" w:history="1">
        <w:r w:rsidRPr="00483341">
          <w:rPr>
            <w:rStyle w:val="a3"/>
            <w:noProof/>
          </w:rPr>
          <w:t>PRIMPRESS, 20.11.2025, Плюс 3500 рублей. Новая прибавка к пенсии для пенсионеров со стажем с 1991 по 1999 год</w:t>
        </w:r>
        <w:r>
          <w:rPr>
            <w:noProof/>
            <w:webHidden/>
          </w:rPr>
          <w:tab/>
        </w:r>
        <w:r>
          <w:rPr>
            <w:noProof/>
            <w:webHidden/>
          </w:rPr>
          <w:fldChar w:fldCharType="begin"/>
        </w:r>
        <w:r>
          <w:rPr>
            <w:noProof/>
            <w:webHidden/>
          </w:rPr>
          <w:instrText xml:space="preserve"> PAGEREF _Toc214604310 \h </w:instrText>
        </w:r>
        <w:r>
          <w:rPr>
            <w:noProof/>
            <w:webHidden/>
          </w:rPr>
        </w:r>
        <w:r>
          <w:rPr>
            <w:noProof/>
            <w:webHidden/>
          </w:rPr>
          <w:fldChar w:fldCharType="separate"/>
        </w:r>
        <w:r w:rsidR="00F668CB">
          <w:rPr>
            <w:noProof/>
            <w:webHidden/>
          </w:rPr>
          <w:t>52</w:t>
        </w:r>
        <w:r>
          <w:rPr>
            <w:noProof/>
            <w:webHidden/>
          </w:rPr>
          <w:fldChar w:fldCharType="end"/>
        </w:r>
      </w:hyperlink>
    </w:p>
    <w:p w14:paraId="194942DC" w14:textId="27EF96F1" w:rsidR="00E41879" w:rsidRDefault="00E41879">
      <w:pPr>
        <w:pStyle w:val="31"/>
        <w:rPr>
          <w:rFonts w:asciiTheme="minorHAnsi" w:eastAsiaTheme="minorEastAsia" w:hAnsiTheme="minorHAnsi" w:cstheme="minorBidi"/>
          <w:kern w:val="2"/>
          <w14:ligatures w14:val="standardContextual"/>
        </w:rPr>
      </w:pPr>
      <w:hyperlink w:anchor="_Toc214604311" w:history="1">
        <w:r w:rsidRPr="00483341">
          <w:rPr>
            <w:rStyle w:val="a3"/>
          </w:rPr>
          <w:t>О новой прибавке рассказали пенсионерам, у которых есть стаж в 1990-х годах. Пожилые люди получили возможность увеличить свою пенсию на 3500 рублей или даже больше. И для этого гражданам стали предоставлять все условия, сообщает PRIMPRESS.</w:t>
        </w:r>
        <w:r>
          <w:rPr>
            <w:webHidden/>
          </w:rPr>
          <w:tab/>
        </w:r>
        <w:r>
          <w:rPr>
            <w:webHidden/>
          </w:rPr>
          <w:fldChar w:fldCharType="begin"/>
        </w:r>
        <w:r>
          <w:rPr>
            <w:webHidden/>
          </w:rPr>
          <w:instrText xml:space="preserve"> PAGEREF _Toc214604311 \h </w:instrText>
        </w:r>
        <w:r>
          <w:rPr>
            <w:webHidden/>
          </w:rPr>
        </w:r>
        <w:r>
          <w:rPr>
            <w:webHidden/>
          </w:rPr>
          <w:fldChar w:fldCharType="separate"/>
        </w:r>
        <w:r w:rsidR="00F668CB">
          <w:rPr>
            <w:webHidden/>
          </w:rPr>
          <w:t>52</w:t>
        </w:r>
        <w:r>
          <w:rPr>
            <w:webHidden/>
          </w:rPr>
          <w:fldChar w:fldCharType="end"/>
        </w:r>
      </w:hyperlink>
    </w:p>
    <w:p w14:paraId="2A96A699" w14:textId="650EAA28"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12" w:history="1">
        <w:r w:rsidRPr="00483341">
          <w:rPr>
            <w:rStyle w:val="a3"/>
            <w:noProof/>
          </w:rPr>
          <w:t>PRIMPRESS, 20.11.2025, Один раз в полгода. Для пенсионеров вводится новая денежная выплата</w:t>
        </w:r>
        <w:r>
          <w:rPr>
            <w:noProof/>
            <w:webHidden/>
          </w:rPr>
          <w:tab/>
        </w:r>
        <w:r>
          <w:rPr>
            <w:noProof/>
            <w:webHidden/>
          </w:rPr>
          <w:fldChar w:fldCharType="begin"/>
        </w:r>
        <w:r>
          <w:rPr>
            <w:noProof/>
            <w:webHidden/>
          </w:rPr>
          <w:instrText xml:space="preserve"> PAGEREF _Toc214604312 \h </w:instrText>
        </w:r>
        <w:r>
          <w:rPr>
            <w:noProof/>
            <w:webHidden/>
          </w:rPr>
        </w:r>
        <w:r>
          <w:rPr>
            <w:noProof/>
            <w:webHidden/>
          </w:rPr>
          <w:fldChar w:fldCharType="separate"/>
        </w:r>
        <w:r w:rsidR="00F668CB">
          <w:rPr>
            <w:noProof/>
            <w:webHidden/>
          </w:rPr>
          <w:t>52</w:t>
        </w:r>
        <w:r>
          <w:rPr>
            <w:noProof/>
            <w:webHidden/>
          </w:rPr>
          <w:fldChar w:fldCharType="end"/>
        </w:r>
      </w:hyperlink>
    </w:p>
    <w:p w14:paraId="708209A8" w14:textId="422DDBF9" w:rsidR="00E41879" w:rsidRDefault="00E41879">
      <w:pPr>
        <w:pStyle w:val="31"/>
        <w:rPr>
          <w:rFonts w:asciiTheme="minorHAnsi" w:eastAsiaTheme="minorEastAsia" w:hAnsiTheme="minorHAnsi" w:cstheme="minorBidi"/>
          <w:kern w:val="2"/>
          <w14:ligatures w14:val="standardContextual"/>
        </w:rPr>
      </w:pPr>
      <w:hyperlink w:anchor="_Toc214604313" w:history="1">
        <w:r w:rsidRPr="00483341">
          <w:rPr>
            <w:rStyle w:val="a3"/>
          </w:rPr>
          <w:t>Новую денежную выплату смогут получить пенсионеры. Средства будут выдаваться пожилым гражданам на уровне региона проживания. И обратиться за такой помощью можно будет всего один раз в полгода, сообщает PRIMPRESS.</w:t>
        </w:r>
        <w:r>
          <w:rPr>
            <w:webHidden/>
          </w:rPr>
          <w:tab/>
        </w:r>
        <w:r>
          <w:rPr>
            <w:webHidden/>
          </w:rPr>
          <w:fldChar w:fldCharType="begin"/>
        </w:r>
        <w:r>
          <w:rPr>
            <w:webHidden/>
          </w:rPr>
          <w:instrText xml:space="preserve"> PAGEREF _Toc214604313 \h </w:instrText>
        </w:r>
        <w:r>
          <w:rPr>
            <w:webHidden/>
          </w:rPr>
        </w:r>
        <w:r>
          <w:rPr>
            <w:webHidden/>
          </w:rPr>
          <w:fldChar w:fldCharType="separate"/>
        </w:r>
        <w:r w:rsidR="00F668CB">
          <w:rPr>
            <w:webHidden/>
          </w:rPr>
          <w:t>52</w:t>
        </w:r>
        <w:r>
          <w:rPr>
            <w:webHidden/>
          </w:rPr>
          <w:fldChar w:fldCharType="end"/>
        </w:r>
      </w:hyperlink>
    </w:p>
    <w:p w14:paraId="47B95636" w14:textId="23BEEFF9"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14" w:history="1">
        <w:r w:rsidRPr="00483341">
          <w:rPr>
            <w:rStyle w:val="a3"/>
            <w:noProof/>
          </w:rPr>
          <w:t>МК, 20.11.2025, Разрыв в выплатах между неработающими и работающими пенсионерами в 2025 году сократился на 20 %</w:t>
        </w:r>
        <w:r>
          <w:rPr>
            <w:noProof/>
            <w:webHidden/>
          </w:rPr>
          <w:tab/>
        </w:r>
        <w:r>
          <w:rPr>
            <w:noProof/>
            <w:webHidden/>
          </w:rPr>
          <w:fldChar w:fldCharType="begin"/>
        </w:r>
        <w:r>
          <w:rPr>
            <w:noProof/>
            <w:webHidden/>
          </w:rPr>
          <w:instrText xml:space="preserve"> PAGEREF _Toc214604314 \h </w:instrText>
        </w:r>
        <w:r>
          <w:rPr>
            <w:noProof/>
            <w:webHidden/>
          </w:rPr>
        </w:r>
        <w:r>
          <w:rPr>
            <w:noProof/>
            <w:webHidden/>
          </w:rPr>
          <w:fldChar w:fldCharType="separate"/>
        </w:r>
        <w:r w:rsidR="00F668CB">
          <w:rPr>
            <w:noProof/>
            <w:webHidden/>
          </w:rPr>
          <w:t>53</w:t>
        </w:r>
        <w:r>
          <w:rPr>
            <w:noProof/>
            <w:webHidden/>
          </w:rPr>
          <w:fldChar w:fldCharType="end"/>
        </w:r>
      </w:hyperlink>
    </w:p>
    <w:p w14:paraId="2C2D29EA" w14:textId="454C30E7" w:rsidR="00E41879" w:rsidRDefault="00E41879">
      <w:pPr>
        <w:pStyle w:val="31"/>
        <w:rPr>
          <w:rFonts w:asciiTheme="minorHAnsi" w:eastAsiaTheme="minorEastAsia" w:hAnsiTheme="minorHAnsi" w:cstheme="minorBidi"/>
          <w:kern w:val="2"/>
          <w14:ligatures w14:val="standardContextual"/>
        </w:rPr>
      </w:pPr>
      <w:hyperlink w:anchor="_Toc214604315" w:history="1">
        <w:r w:rsidRPr="00483341">
          <w:rPr>
            <w:rStyle w:val="a3"/>
          </w:rPr>
          <w:t>По данным Соцфонда, разрыв в пенсиях работающих и неработающих пожилых граждан в октябре сократился на 20%. Средний размер выплат неработающим составляет 25,9 тысячи рублей, а у занятых пенсионеров - 22,4 тысячи. Разница составляет 3,5 тысячи - это минимум с 2021 года, когда этот показатель был зафиксирован на уровне 5,5 тысячи рублей. Тогда всем казалось, что этот разрыв будет только увеличиваться в пользу незанятых.</w:t>
        </w:r>
        <w:r>
          <w:rPr>
            <w:webHidden/>
          </w:rPr>
          <w:tab/>
        </w:r>
        <w:r>
          <w:rPr>
            <w:webHidden/>
          </w:rPr>
          <w:fldChar w:fldCharType="begin"/>
        </w:r>
        <w:r>
          <w:rPr>
            <w:webHidden/>
          </w:rPr>
          <w:instrText xml:space="preserve"> PAGEREF _Toc214604315 \h </w:instrText>
        </w:r>
        <w:r>
          <w:rPr>
            <w:webHidden/>
          </w:rPr>
        </w:r>
        <w:r>
          <w:rPr>
            <w:webHidden/>
          </w:rPr>
          <w:fldChar w:fldCharType="separate"/>
        </w:r>
        <w:r w:rsidR="00F668CB">
          <w:rPr>
            <w:webHidden/>
          </w:rPr>
          <w:t>53</w:t>
        </w:r>
        <w:r>
          <w:rPr>
            <w:webHidden/>
          </w:rPr>
          <w:fldChar w:fldCharType="end"/>
        </w:r>
      </w:hyperlink>
    </w:p>
    <w:p w14:paraId="5BADB6BF" w14:textId="01FA30A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16" w:history="1">
        <w:r w:rsidRPr="00483341">
          <w:rPr>
            <w:rStyle w:val="a3"/>
            <w:noProof/>
          </w:rPr>
          <w:t>Царьград, 20.11.2025, Работать до 75 лет? За депутата Бессараб пришлось объясняться</w:t>
        </w:r>
        <w:r>
          <w:rPr>
            <w:noProof/>
            <w:webHidden/>
          </w:rPr>
          <w:tab/>
        </w:r>
        <w:r>
          <w:rPr>
            <w:noProof/>
            <w:webHidden/>
          </w:rPr>
          <w:fldChar w:fldCharType="begin"/>
        </w:r>
        <w:r>
          <w:rPr>
            <w:noProof/>
            <w:webHidden/>
          </w:rPr>
          <w:instrText xml:space="preserve"> PAGEREF _Toc214604316 \h </w:instrText>
        </w:r>
        <w:r>
          <w:rPr>
            <w:noProof/>
            <w:webHidden/>
          </w:rPr>
        </w:r>
        <w:r>
          <w:rPr>
            <w:noProof/>
            <w:webHidden/>
          </w:rPr>
          <w:fldChar w:fldCharType="separate"/>
        </w:r>
        <w:r w:rsidR="00F668CB">
          <w:rPr>
            <w:noProof/>
            <w:webHidden/>
          </w:rPr>
          <w:t>54</w:t>
        </w:r>
        <w:r>
          <w:rPr>
            <w:noProof/>
            <w:webHidden/>
          </w:rPr>
          <w:fldChar w:fldCharType="end"/>
        </w:r>
      </w:hyperlink>
    </w:p>
    <w:p w14:paraId="324894D4" w14:textId="056D4240" w:rsidR="00E41879" w:rsidRDefault="00E41879">
      <w:pPr>
        <w:pStyle w:val="31"/>
        <w:rPr>
          <w:rFonts w:asciiTheme="minorHAnsi" w:eastAsiaTheme="minorEastAsia" w:hAnsiTheme="minorHAnsi" w:cstheme="minorBidi"/>
          <w:kern w:val="2"/>
          <w14:ligatures w14:val="standardContextual"/>
        </w:rPr>
      </w:pPr>
      <w:hyperlink w:anchor="_Toc214604317" w:history="1">
        <w:r w:rsidRPr="00483341">
          <w:rPr>
            <w:rStyle w:val="a3"/>
          </w:rPr>
          <w:t>В России не планируют снова повышать пенсионный возраст. Неосторожное заявление депутата Бессараб привело к тому, что за неё пришлось объясняться. Выступил председатель Госдумы Вячеслав Володин. Бессараб, напомним, сказала, что для удвоения пенсии нужно поработать всего лишь… до 75 лет. Впрочем, даже с этим её тезисом не все эксперты согласны.</w:t>
        </w:r>
        <w:r>
          <w:rPr>
            <w:webHidden/>
          </w:rPr>
          <w:tab/>
        </w:r>
        <w:r>
          <w:rPr>
            <w:webHidden/>
          </w:rPr>
          <w:fldChar w:fldCharType="begin"/>
        </w:r>
        <w:r>
          <w:rPr>
            <w:webHidden/>
          </w:rPr>
          <w:instrText xml:space="preserve"> PAGEREF _Toc214604317 \h </w:instrText>
        </w:r>
        <w:r>
          <w:rPr>
            <w:webHidden/>
          </w:rPr>
        </w:r>
        <w:r>
          <w:rPr>
            <w:webHidden/>
          </w:rPr>
          <w:fldChar w:fldCharType="separate"/>
        </w:r>
        <w:r w:rsidR="00F668CB">
          <w:rPr>
            <w:webHidden/>
          </w:rPr>
          <w:t>54</w:t>
        </w:r>
        <w:r>
          <w:rPr>
            <w:webHidden/>
          </w:rPr>
          <w:fldChar w:fldCharType="end"/>
        </w:r>
      </w:hyperlink>
    </w:p>
    <w:p w14:paraId="258261E2" w14:textId="694801B1"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18" w:history="1">
        <w:r w:rsidRPr="00483341">
          <w:rPr>
            <w:rStyle w:val="a3"/>
            <w:noProof/>
          </w:rPr>
          <w:t>Труд, 21.11.2025, Лет до 150 расти нам без старости</w:t>
        </w:r>
        <w:r>
          <w:rPr>
            <w:noProof/>
            <w:webHidden/>
          </w:rPr>
          <w:tab/>
        </w:r>
        <w:r>
          <w:rPr>
            <w:noProof/>
            <w:webHidden/>
          </w:rPr>
          <w:fldChar w:fldCharType="begin"/>
        </w:r>
        <w:r>
          <w:rPr>
            <w:noProof/>
            <w:webHidden/>
          </w:rPr>
          <w:instrText xml:space="preserve"> PAGEREF _Toc214604318 \h </w:instrText>
        </w:r>
        <w:r>
          <w:rPr>
            <w:noProof/>
            <w:webHidden/>
          </w:rPr>
        </w:r>
        <w:r>
          <w:rPr>
            <w:noProof/>
            <w:webHidden/>
          </w:rPr>
          <w:fldChar w:fldCharType="separate"/>
        </w:r>
        <w:r w:rsidR="00F668CB">
          <w:rPr>
            <w:noProof/>
            <w:webHidden/>
          </w:rPr>
          <w:t>55</w:t>
        </w:r>
        <w:r>
          <w:rPr>
            <w:noProof/>
            <w:webHidden/>
          </w:rPr>
          <w:fldChar w:fldCharType="end"/>
        </w:r>
      </w:hyperlink>
    </w:p>
    <w:p w14:paraId="15F1DEEA" w14:textId="6577F69F" w:rsidR="00E41879" w:rsidRDefault="00E41879">
      <w:pPr>
        <w:pStyle w:val="31"/>
        <w:rPr>
          <w:rFonts w:asciiTheme="minorHAnsi" w:eastAsiaTheme="minorEastAsia" w:hAnsiTheme="minorHAnsi" w:cstheme="minorBidi"/>
          <w:kern w:val="2"/>
          <w14:ligatures w14:val="standardContextual"/>
        </w:rPr>
      </w:pPr>
      <w:hyperlink w:anchor="_Toc214604319" w:history="1">
        <w:r w:rsidRPr="00483341">
          <w:rPr>
            <w:rStyle w:val="a3"/>
          </w:rPr>
          <w:t>В Госдуме снова заговорили о повышении пенсионного возраста. "Чтобы пенсия была 50 тысяч рублей, нужно зарабатывать примерно 120 тысяч, - подсчитала депутат, член комитета по труду и социальной политике Светлана Бессараб. - При этом средняя зарплата составляет сегодня 100 тысяч. Так что в ближайшие годы пенсия в 50 тысяч рублей для многих людей станет реальностью".</w:t>
        </w:r>
        <w:r>
          <w:rPr>
            <w:webHidden/>
          </w:rPr>
          <w:tab/>
        </w:r>
        <w:r>
          <w:rPr>
            <w:webHidden/>
          </w:rPr>
          <w:fldChar w:fldCharType="begin"/>
        </w:r>
        <w:r>
          <w:rPr>
            <w:webHidden/>
          </w:rPr>
          <w:instrText xml:space="preserve"> PAGEREF _Toc214604319 \h </w:instrText>
        </w:r>
        <w:r>
          <w:rPr>
            <w:webHidden/>
          </w:rPr>
        </w:r>
        <w:r>
          <w:rPr>
            <w:webHidden/>
          </w:rPr>
          <w:fldChar w:fldCharType="separate"/>
        </w:r>
        <w:r w:rsidR="00F668CB">
          <w:rPr>
            <w:webHidden/>
          </w:rPr>
          <w:t>55</w:t>
        </w:r>
        <w:r>
          <w:rPr>
            <w:webHidden/>
          </w:rPr>
          <w:fldChar w:fldCharType="end"/>
        </w:r>
      </w:hyperlink>
    </w:p>
    <w:p w14:paraId="7B01793E" w14:textId="33B5ADC9"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320" w:history="1">
        <w:r w:rsidRPr="00483341">
          <w:rPr>
            <w:rStyle w:val="a3"/>
            <w:noProof/>
          </w:rPr>
          <w:t>Региональные СМИ</w:t>
        </w:r>
        <w:r>
          <w:rPr>
            <w:noProof/>
            <w:webHidden/>
          </w:rPr>
          <w:tab/>
        </w:r>
        <w:r>
          <w:rPr>
            <w:noProof/>
            <w:webHidden/>
          </w:rPr>
          <w:fldChar w:fldCharType="begin"/>
        </w:r>
        <w:r>
          <w:rPr>
            <w:noProof/>
            <w:webHidden/>
          </w:rPr>
          <w:instrText xml:space="preserve"> PAGEREF _Toc214604320 \h </w:instrText>
        </w:r>
        <w:r>
          <w:rPr>
            <w:noProof/>
            <w:webHidden/>
          </w:rPr>
        </w:r>
        <w:r>
          <w:rPr>
            <w:noProof/>
            <w:webHidden/>
          </w:rPr>
          <w:fldChar w:fldCharType="separate"/>
        </w:r>
        <w:r w:rsidR="00F668CB">
          <w:rPr>
            <w:noProof/>
            <w:webHidden/>
          </w:rPr>
          <w:t>56</w:t>
        </w:r>
        <w:r>
          <w:rPr>
            <w:noProof/>
            <w:webHidden/>
          </w:rPr>
          <w:fldChar w:fldCharType="end"/>
        </w:r>
      </w:hyperlink>
    </w:p>
    <w:p w14:paraId="02952F3F" w14:textId="24C19B95"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21" w:history="1">
        <w:r w:rsidRPr="00483341">
          <w:rPr>
            <w:rStyle w:val="a3"/>
            <w:noProof/>
          </w:rPr>
          <w:t>АиФ, 21.11.2025, В Новосибирске рассказали, можно ли увеличить пенсию в 10 раз</w:t>
        </w:r>
        <w:r>
          <w:rPr>
            <w:noProof/>
            <w:webHidden/>
          </w:rPr>
          <w:tab/>
        </w:r>
        <w:r>
          <w:rPr>
            <w:noProof/>
            <w:webHidden/>
          </w:rPr>
          <w:fldChar w:fldCharType="begin"/>
        </w:r>
        <w:r>
          <w:rPr>
            <w:noProof/>
            <w:webHidden/>
          </w:rPr>
          <w:instrText xml:space="preserve"> PAGEREF _Toc214604321 \h </w:instrText>
        </w:r>
        <w:r>
          <w:rPr>
            <w:noProof/>
            <w:webHidden/>
          </w:rPr>
        </w:r>
        <w:r>
          <w:rPr>
            <w:noProof/>
            <w:webHidden/>
          </w:rPr>
          <w:fldChar w:fldCharType="separate"/>
        </w:r>
        <w:r w:rsidR="00F668CB">
          <w:rPr>
            <w:noProof/>
            <w:webHidden/>
          </w:rPr>
          <w:t>56</w:t>
        </w:r>
        <w:r>
          <w:rPr>
            <w:noProof/>
            <w:webHidden/>
          </w:rPr>
          <w:fldChar w:fldCharType="end"/>
        </w:r>
      </w:hyperlink>
    </w:p>
    <w:p w14:paraId="304230C5" w14:textId="1E6F9AE8" w:rsidR="00E41879" w:rsidRDefault="00E41879">
      <w:pPr>
        <w:pStyle w:val="31"/>
        <w:rPr>
          <w:rFonts w:asciiTheme="minorHAnsi" w:eastAsiaTheme="minorEastAsia" w:hAnsiTheme="minorHAnsi" w:cstheme="minorBidi"/>
          <w:kern w:val="2"/>
          <w14:ligatures w14:val="standardContextual"/>
        </w:rPr>
      </w:pPr>
      <w:hyperlink w:anchor="_Toc214604322" w:history="1">
        <w:r w:rsidRPr="00483341">
          <w:rPr>
            <w:rStyle w:val="a3"/>
          </w:rPr>
          <w:t>Альтернативную методику кратного увеличения пенсионных выплат предложил главный редактор Сиб.фм Виктор Бобровников. Его расчёты основаны на официальных данных о влиянии отсрочки выхода на пенсию на её размер.</w:t>
        </w:r>
        <w:r>
          <w:rPr>
            <w:webHidden/>
          </w:rPr>
          <w:tab/>
        </w:r>
        <w:r>
          <w:rPr>
            <w:webHidden/>
          </w:rPr>
          <w:fldChar w:fldCharType="begin"/>
        </w:r>
        <w:r>
          <w:rPr>
            <w:webHidden/>
          </w:rPr>
          <w:instrText xml:space="preserve"> PAGEREF _Toc214604322 \h </w:instrText>
        </w:r>
        <w:r>
          <w:rPr>
            <w:webHidden/>
          </w:rPr>
        </w:r>
        <w:r>
          <w:rPr>
            <w:webHidden/>
          </w:rPr>
          <w:fldChar w:fldCharType="separate"/>
        </w:r>
        <w:r w:rsidR="00F668CB">
          <w:rPr>
            <w:webHidden/>
          </w:rPr>
          <w:t>56</w:t>
        </w:r>
        <w:r>
          <w:rPr>
            <w:webHidden/>
          </w:rPr>
          <w:fldChar w:fldCharType="end"/>
        </w:r>
      </w:hyperlink>
    </w:p>
    <w:p w14:paraId="7655C7D6" w14:textId="3C7D0E6F"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323" w:history="1">
        <w:r w:rsidRPr="00483341">
          <w:rPr>
            <w:rStyle w:val="a3"/>
            <w:noProof/>
          </w:rPr>
          <w:t>НОВОСТИ МАКРОЭКОНОМИКИ</w:t>
        </w:r>
        <w:r>
          <w:rPr>
            <w:noProof/>
            <w:webHidden/>
          </w:rPr>
          <w:tab/>
        </w:r>
        <w:r>
          <w:rPr>
            <w:noProof/>
            <w:webHidden/>
          </w:rPr>
          <w:fldChar w:fldCharType="begin"/>
        </w:r>
        <w:r>
          <w:rPr>
            <w:noProof/>
            <w:webHidden/>
          </w:rPr>
          <w:instrText xml:space="preserve"> PAGEREF _Toc214604323 \h </w:instrText>
        </w:r>
        <w:r>
          <w:rPr>
            <w:noProof/>
            <w:webHidden/>
          </w:rPr>
        </w:r>
        <w:r>
          <w:rPr>
            <w:noProof/>
            <w:webHidden/>
          </w:rPr>
          <w:fldChar w:fldCharType="separate"/>
        </w:r>
        <w:r w:rsidR="00F668CB">
          <w:rPr>
            <w:noProof/>
            <w:webHidden/>
          </w:rPr>
          <w:t>58</w:t>
        </w:r>
        <w:r>
          <w:rPr>
            <w:noProof/>
            <w:webHidden/>
          </w:rPr>
          <w:fldChar w:fldCharType="end"/>
        </w:r>
      </w:hyperlink>
    </w:p>
    <w:p w14:paraId="53E05E84" w14:textId="19F91873"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24" w:history="1">
        <w:r w:rsidRPr="00483341">
          <w:rPr>
            <w:rStyle w:val="a3"/>
            <w:noProof/>
          </w:rPr>
          <w:t>Российская газета, 20.11.2025, Принят закон о новом федеральном бюджете на три года: куда пойдут деньги и какие направления остаются в приоритете</w:t>
        </w:r>
        <w:r>
          <w:rPr>
            <w:noProof/>
            <w:webHidden/>
          </w:rPr>
          <w:tab/>
        </w:r>
        <w:r>
          <w:rPr>
            <w:noProof/>
            <w:webHidden/>
          </w:rPr>
          <w:fldChar w:fldCharType="begin"/>
        </w:r>
        <w:r>
          <w:rPr>
            <w:noProof/>
            <w:webHidden/>
          </w:rPr>
          <w:instrText xml:space="preserve"> PAGEREF _Toc214604324 \h </w:instrText>
        </w:r>
        <w:r>
          <w:rPr>
            <w:noProof/>
            <w:webHidden/>
          </w:rPr>
        </w:r>
        <w:r>
          <w:rPr>
            <w:noProof/>
            <w:webHidden/>
          </w:rPr>
          <w:fldChar w:fldCharType="separate"/>
        </w:r>
        <w:r w:rsidR="00F668CB">
          <w:rPr>
            <w:noProof/>
            <w:webHidden/>
          </w:rPr>
          <w:t>58</w:t>
        </w:r>
        <w:r>
          <w:rPr>
            <w:noProof/>
            <w:webHidden/>
          </w:rPr>
          <w:fldChar w:fldCharType="end"/>
        </w:r>
      </w:hyperlink>
    </w:p>
    <w:p w14:paraId="6196DEDE" w14:textId="197CFD22" w:rsidR="00E41879" w:rsidRDefault="00E41879">
      <w:pPr>
        <w:pStyle w:val="31"/>
        <w:rPr>
          <w:rFonts w:asciiTheme="minorHAnsi" w:eastAsiaTheme="minorEastAsia" w:hAnsiTheme="minorHAnsi" w:cstheme="minorBidi"/>
          <w:kern w:val="2"/>
          <w14:ligatures w14:val="standardContextual"/>
        </w:rPr>
      </w:pPr>
      <w:hyperlink w:anchor="_Toc214604325" w:history="1">
        <w:r w:rsidRPr="00483341">
          <w:rPr>
            <w:rStyle w:val="a3"/>
          </w:rPr>
          <w:t>Госдума приняла в третьем, окончательном чтении закон о федеральном бюджете на 2026 год и плановый период 2027-2028 годов. Ключевые приоритеты главного финансового документа - выполнение всех социальных обязательств перед гражданами, финансовое обеспечение потребностей обороны и безопасности страны, социальная поддержка семей участников спецоперации, достижение определенных президентом национальных целей развития России до 2030 года.</w:t>
        </w:r>
        <w:r>
          <w:rPr>
            <w:webHidden/>
          </w:rPr>
          <w:tab/>
        </w:r>
        <w:r>
          <w:rPr>
            <w:webHidden/>
          </w:rPr>
          <w:fldChar w:fldCharType="begin"/>
        </w:r>
        <w:r>
          <w:rPr>
            <w:webHidden/>
          </w:rPr>
          <w:instrText xml:space="preserve"> PAGEREF _Toc214604325 \h </w:instrText>
        </w:r>
        <w:r>
          <w:rPr>
            <w:webHidden/>
          </w:rPr>
        </w:r>
        <w:r>
          <w:rPr>
            <w:webHidden/>
          </w:rPr>
          <w:fldChar w:fldCharType="separate"/>
        </w:r>
        <w:r w:rsidR="00F668CB">
          <w:rPr>
            <w:webHidden/>
          </w:rPr>
          <w:t>58</w:t>
        </w:r>
        <w:r>
          <w:rPr>
            <w:webHidden/>
          </w:rPr>
          <w:fldChar w:fldCharType="end"/>
        </w:r>
      </w:hyperlink>
    </w:p>
    <w:p w14:paraId="73F0E095" w14:textId="23B66369"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26" w:history="1">
        <w:r w:rsidRPr="00483341">
          <w:rPr>
            <w:rStyle w:val="a3"/>
            <w:noProof/>
          </w:rPr>
          <w:t>Ведомости, 21.11.2025, Больше обязательств – больше налогов</w:t>
        </w:r>
        <w:r>
          <w:rPr>
            <w:noProof/>
            <w:webHidden/>
          </w:rPr>
          <w:tab/>
        </w:r>
        <w:r>
          <w:rPr>
            <w:noProof/>
            <w:webHidden/>
          </w:rPr>
          <w:fldChar w:fldCharType="begin"/>
        </w:r>
        <w:r>
          <w:rPr>
            <w:noProof/>
            <w:webHidden/>
          </w:rPr>
          <w:instrText xml:space="preserve"> PAGEREF _Toc214604326 \h </w:instrText>
        </w:r>
        <w:r>
          <w:rPr>
            <w:noProof/>
            <w:webHidden/>
          </w:rPr>
        </w:r>
        <w:r>
          <w:rPr>
            <w:noProof/>
            <w:webHidden/>
          </w:rPr>
          <w:fldChar w:fldCharType="separate"/>
        </w:r>
        <w:r w:rsidR="00F668CB">
          <w:rPr>
            <w:noProof/>
            <w:webHidden/>
          </w:rPr>
          <w:t>60</w:t>
        </w:r>
        <w:r>
          <w:rPr>
            <w:noProof/>
            <w:webHidden/>
          </w:rPr>
          <w:fldChar w:fldCharType="end"/>
        </w:r>
      </w:hyperlink>
    </w:p>
    <w:p w14:paraId="7AE4B095" w14:textId="3F0387FB" w:rsidR="00E41879" w:rsidRDefault="00E41879">
      <w:pPr>
        <w:pStyle w:val="31"/>
        <w:rPr>
          <w:rFonts w:asciiTheme="minorHAnsi" w:eastAsiaTheme="minorEastAsia" w:hAnsiTheme="minorHAnsi" w:cstheme="minorBidi"/>
          <w:kern w:val="2"/>
          <w14:ligatures w14:val="standardContextual"/>
        </w:rPr>
      </w:pPr>
      <w:hyperlink w:anchor="_Toc214604327" w:history="1">
        <w:r w:rsidRPr="00483341">
          <w:rPr>
            <w:rStyle w:val="a3"/>
          </w:rPr>
          <w:t>Дмитрий Пищальников , вице-президент "Опоры России". Бюджет на 2026-2028 гг. впервые за долгий период не демонстрирует привычный для последних лет скачок расходов. Государство делает шаг к более жесткой бюджетной дисциплине: на фоне снижения нефтегазовых доходов, традиционного экспорта и повышенных конъюнктурных рисков ставка делается на рост ненефтегазовой части доходов. Стратегия здравого смысла - курс на более "устойчивую модель" финансирования дефицита.</w:t>
        </w:r>
        <w:r>
          <w:rPr>
            <w:webHidden/>
          </w:rPr>
          <w:tab/>
        </w:r>
        <w:r>
          <w:rPr>
            <w:webHidden/>
          </w:rPr>
          <w:fldChar w:fldCharType="begin"/>
        </w:r>
        <w:r>
          <w:rPr>
            <w:webHidden/>
          </w:rPr>
          <w:instrText xml:space="preserve"> PAGEREF _Toc214604327 \h </w:instrText>
        </w:r>
        <w:r>
          <w:rPr>
            <w:webHidden/>
          </w:rPr>
        </w:r>
        <w:r>
          <w:rPr>
            <w:webHidden/>
          </w:rPr>
          <w:fldChar w:fldCharType="separate"/>
        </w:r>
        <w:r w:rsidR="00F668CB">
          <w:rPr>
            <w:webHidden/>
          </w:rPr>
          <w:t>60</w:t>
        </w:r>
        <w:r>
          <w:rPr>
            <w:webHidden/>
          </w:rPr>
          <w:fldChar w:fldCharType="end"/>
        </w:r>
      </w:hyperlink>
    </w:p>
    <w:p w14:paraId="32573918" w14:textId="46E1B8D6"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28" w:history="1">
        <w:r w:rsidRPr="00483341">
          <w:rPr>
            <w:rStyle w:val="a3"/>
            <w:noProof/>
          </w:rPr>
          <w:t>Ведомости, 20.11.2025, Таргетирование инфляции как инструмент экономического роста</w:t>
        </w:r>
        <w:r>
          <w:rPr>
            <w:noProof/>
            <w:webHidden/>
          </w:rPr>
          <w:tab/>
        </w:r>
        <w:r>
          <w:rPr>
            <w:noProof/>
            <w:webHidden/>
          </w:rPr>
          <w:fldChar w:fldCharType="begin"/>
        </w:r>
        <w:r>
          <w:rPr>
            <w:noProof/>
            <w:webHidden/>
          </w:rPr>
          <w:instrText xml:space="preserve"> PAGEREF _Toc214604328 \h </w:instrText>
        </w:r>
        <w:r>
          <w:rPr>
            <w:noProof/>
            <w:webHidden/>
          </w:rPr>
        </w:r>
        <w:r>
          <w:rPr>
            <w:noProof/>
            <w:webHidden/>
          </w:rPr>
          <w:fldChar w:fldCharType="separate"/>
        </w:r>
        <w:r w:rsidR="00F668CB">
          <w:rPr>
            <w:noProof/>
            <w:webHidden/>
          </w:rPr>
          <w:t>61</w:t>
        </w:r>
        <w:r>
          <w:rPr>
            <w:noProof/>
            <w:webHidden/>
          </w:rPr>
          <w:fldChar w:fldCharType="end"/>
        </w:r>
      </w:hyperlink>
    </w:p>
    <w:p w14:paraId="57361606" w14:textId="38318AC5" w:rsidR="00E41879" w:rsidRDefault="00E41879">
      <w:pPr>
        <w:pStyle w:val="31"/>
        <w:rPr>
          <w:rFonts w:asciiTheme="minorHAnsi" w:eastAsiaTheme="minorEastAsia" w:hAnsiTheme="minorHAnsi" w:cstheme="minorBidi"/>
          <w:kern w:val="2"/>
          <w14:ligatures w14:val="standardContextual"/>
        </w:rPr>
      </w:pPr>
      <w:hyperlink w:anchor="_Toc214604329" w:history="1">
        <w:r w:rsidRPr="00483341">
          <w:rPr>
            <w:rStyle w:val="a3"/>
          </w:rPr>
          <w:t>Финансовый университет при Правительстве Российской Федерации проанализировал влияние инфляции на экономический рост.</w:t>
        </w:r>
        <w:r>
          <w:rPr>
            <w:webHidden/>
          </w:rPr>
          <w:tab/>
        </w:r>
        <w:r>
          <w:rPr>
            <w:webHidden/>
          </w:rPr>
          <w:fldChar w:fldCharType="begin"/>
        </w:r>
        <w:r>
          <w:rPr>
            <w:webHidden/>
          </w:rPr>
          <w:instrText xml:space="preserve"> PAGEREF _Toc214604329 \h </w:instrText>
        </w:r>
        <w:r>
          <w:rPr>
            <w:webHidden/>
          </w:rPr>
        </w:r>
        <w:r>
          <w:rPr>
            <w:webHidden/>
          </w:rPr>
          <w:fldChar w:fldCharType="separate"/>
        </w:r>
        <w:r w:rsidR="00F668CB">
          <w:rPr>
            <w:webHidden/>
          </w:rPr>
          <w:t>61</w:t>
        </w:r>
        <w:r>
          <w:rPr>
            <w:webHidden/>
          </w:rPr>
          <w:fldChar w:fldCharType="end"/>
        </w:r>
      </w:hyperlink>
    </w:p>
    <w:p w14:paraId="50F7C8E2" w14:textId="69069F9C"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30" w:history="1">
        <w:r w:rsidRPr="00483341">
          <w:rPr>
            <w:rStyle w:val="a3"/>
            <w:noProof/>
          </w:rPr>
          <w:t>Коммерсантъ, 20.11.2025, Вклады теряют привлекательность</w:t>
        </w:r>
        <w:r>
          <w:rPr>
            <w:noProof/>
            <w:webHidden/>
          </w:rPr>
          <w:tab/>
        </w:r>
        <w:r>
          <w:rPr>
            <w:noProof/>
            <w:webHidden/>
          </w:rPr>
          <w:fldChar w:fldCharType="begin"/>
        </w:r>
        <w:r>
          <w:rPr>
            <w:noProof/>
            <w:webHidden/>
          </w:rPr>
          <w:instrText xml:space="preserve"> PAGEREF _Toc214604330 \h </w:instrText>
        </w:r>
        <w:r>
          <w:rPr>
            <w:noProof/>
            <w:webHidden/>
          </w:rPr>
        </w:r>
        <w:r>
          <w:rPr>
            <w:noProof/>
            <w:webHidden/>
          </w:rPr>
          <w:fldChar w:fldCharType="separate"/>
        </w:r>
        <w:r w:rsidR="00F668CB">
          <w:rPr>
            <w:noProof/>
            <w:webHidden/>
          </w:rPr>
          <w:t>63</w:t>
        </w:r>
        <w:r>
          <w:rPr>
            <w:noProof/>
            <w:webHidden/>
          </w:rPr>
          <w:fldChar w:fldCharType="end"/>
        </w:r>
      </w:hyperlink>
    </w:p>
    <w:p w14:paraId="4CE264BC" w14:textId="55A0380D" w:rsidR="00E41879" w:rsidRDefault="00E41879">
      <w:pPr>
        <w:pStyle w:val="31"/>
        <w:rPr>
          <w:rFonts w:asciiTheme="minorHAnsi" w:eastAsiaTheme="minorEastAsia" w:hAnsiTheme="minorHAnsi" w:cstheme="minorBidi"/>
          <w:kern w:val="2"/>
          <w14:ligatures w14:val="standardContextual"/>
        </w:rPr>
      </w:pPr>
      <w:hyperlink w:anchor="_Toc214604331" w:history="1">
        <w:r w:rsidRPr="00483341">
          <w:rPr>
            <w:rStyle w:val="a3"/>
          </w:rPr>
          <w:t>На фоне падения доходности вкладов клиенты начали тратить накопленное, в частности покупать недвижимость и увеличивать инвестиции на фондовом рынке. В октябре банки попытались удержать вкладчиков, немного подняв ставки, однако принципиально это ситуацию не изменило, и даже в традиционно успешном по притоку клиентских средств четвертом квартале банки, скорее всего, покажут скромные результаты.</w:t>
        </w:r>
        <w:r>
          <w:rPr>
            <w:webHidden/>
          </w:rPr>
          <w:tab/>
        </w:r>
        <w:r>
          <w:rPr>
            <w:webHidden/>
          </w:rPr>
          <w:fldChar w:fldCharType="begin"/>
        </w:r>
        <w:r>
          <w:rPr>
            <w:webHidden/>
          </w:rPr>
          <w:instrText xml:space="preserve"> PAGEREF _Toc214604331 \h </w:instrText>
        </w:r>
        <w:r>
          <w:rPr>
            <w:webHidden/>
          </w:rPr>
        </w:r>
        <w:r>
          <w:rPr>
            <w:webHidden/>
          </w:rPr>
          <w:fldChar w:fldCharType="separate"/>
        </w:r>
        <w:r w:rsidR="00F668CB">
          <w:rPr>
            <w:webHidden/>
          </w:rPr>
          <w:t>63</w:t>
        </w:r>
        <w:r>
          <w:rPr>
            <w:webHidden/>
          </w:rPr>
          <w:fldChar w:fldCharType="end"/>
        </w:r>
      </w:hyperlink>
    </w:p>
    <w:p w14:paraId="243F69F3" w14:textId="6D6A3FEE"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32" w:history="1">
        <w:r w:rsidRPr="00483341">
          <w:rPr>
            <w:rStyle w:val="a3"/>
            <w:noProof/>
          </w:rPr>
          <w:t>РБК, 21.11.2025, Беззащитное замещение</w:t>
        </w:r>
        <w:r>
          <w:rPr>
            <w:noProof/>
            <w:webHidden/>
          </w:rPr>
          <w:tab/>
        </w:r>
        <w:r>
          <w:rPr>
            <w:noProof/>
            <w:webHidden/>
          </w:rPr>
          <w:fldChar w:fldCharType="begin"/>
        </w:r>
        <w:r>
          <w:rPr>
            <w:noProof/>
            <w:webHidden/>
          </w:rPr>
          <w:instrText xml:space="preserve"> PAGEREF _Toc214604332 \h </w:instrText>
        </w:r>
        <w:r>
          <w:rPr>
            <w:noProof/>
            <w:webHidden/>
          </w:rPr>
        </w:r>
        <w:r>
          <w:rPr>
            <w:noProof/>
            <w:webHidden/>
          </w:rPr>
          <w:fldChar w:fldCharType="separate"/>
        </w:r>
        <w:r w:rsidR="00F668CB">
          <w:rPr>
            <w:noProof/>
            <w:webHidden/>
          </w:rPr>
          <w:t>67</w:t>
        </w:r>
        <w:r>
          <w:rPr>
            <w:noProof/>
            <w:webHidden/>
          </w:rPr>
          <w:fldChar w:fldCharType="end"/>
        </w:r>
      </w:hyperlink>
    </w:p>
    <w:p w14:paraId="2FD0471A" w14:textId="0E97092A" w:rsidR="00E41879" w:rsidRDefault="00E41879">
      <w:pPr>
        <w:pStyle w:val="31"/>
        <w:rPr>
          <w:rFonts w:asciiTheme="minorHAnsi" w:eastAsiaTheme="minorEastAsia" w:hAnsiTheme="minorHAnsi" w:cstheme="minorBidi"/>
          <w:kern w:val="2"/>
          <w14:ligatures w14:val="standardContextual"/>
        </w:rPr>
      </w:pPr>
      <w:hyperlink w:anchor="_Toc214604333" w:history="1">
        <w:r w:rsidRPr="00483341">
          <w:rPr>
            <w:rStyle w:val="a3"/>
          </w:rPr>
          <w:t>Ассоциация розничных инвесторов указала на налоговые риски при погашении замещающих евробондов в связи с возможным ростом курса доллара. В Минфине объяснили особенности налогообложения при погашении таких бумаг.</w:t>
        </w:r>
        <w:r>
          <w:rPr>
            <w:webHidden/>
          </w:rPr>
          <w:tab/>
        </w:r>
        <w:r>
          <w:rPr>
            <w:webHidden/>
          </w:rPr>
          <w:fldChar w:fldCharType="begin"/>
        </w:r>
        <w:r>
          <w:rPr>
            <w:webHidden/>
          </w:rPr>
          <w:instrText xml:space="preserve"> PAGEREF _Toc214604333 \h </w:instrText>
        </w:r>
        <w:r>
          <w:rPr>
            <w:webHidden/>
          </w:rPr>
        </w:r>
        <w:r>
          <w:rPr>
            <w:webHidden/>
          </w:rPr>
          <w:fldChar w:fldCharType="separate"/>
        </w:r>
        <w:r w:rsidR="00F668CB">
          <w:rPr>
            <w:webHidden/>
          </w:rPr>
          <w:t>67</w:t>
        </w:r>
        <w:r>
          <w:rPr>
            <w:webHidden/>
          </w:rPr>
          <w:fldChar w:fldCharType="end"/>
        </w:r>
      </w:hyperlink>
    </w:p>
    <w:p w14:paraId="64447048" w14:textId="7034F28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34" w:history="1">
        <w:r w:rsidRPr="00483341">
          <w:rPr>
            <w:rStyle w:val="a3"/>
            <w:noProof/>
          </w:rPr>
          <w:t>Ведомости, 21.11.2025, ЦБ допустил создание платформ обмена данными для развития ИИ</w:t>
        </w:r>
        <w:r>
          <w:rPr>
            <w:noProof/>
            <w:webHidden/>
          </w:rPr>
          <w:tab/>
        </w:r>
        <w:r>
          <w:rPr>
            <w:noProof/>
            <w:webHidden/>
          </w:rPr>
          <w:fldChar w:fldCharType="begin"/>
        </w:r>
        <w:r>
          <w:rPr>
            <w:noProof/>
            <w:webHidden/>
          </w:rPr>
          <w:instrText xml:space="preserve"> PAGEREF _Toc214604334 \h </w:instrText>
        </w:r>
        <w:r>
          <w:rPr>
            <w:noProof/>
            <w:webHidden/>
          </w:rPr>
        </w:r>
        <w:r>
          <w:rPr>
            <w:noProof/>
            <w:webHidden/>
          </w:rPr>
          <w:fldChar w:fldCharType="separate"/>
        </w:r>
        <w:r w:rsidR="00F668CB">
          <w:rPr>
            <w:noProof/>
            <w:webHidden/>
          </w:rPr>
          <w:t>70</w:t>
        </w:r>
        <w:r>
          <w:rPr>
            <w:noProof/>
            <w:webHidden/>
          </w:rPr>
          <w:fldChar w:fldCharType="end"/>
        </w:r>
      </w:hyperlink>
    </w:p>
    <w:p w14:paraId="30947112" w14:textId="061A6221" w:rsidR="00E41879" w:rsidRDefault="00E41879">
      <w:pPr>
        <w:pStyle w:val="31"/>
        <w:rPr>
          <w:rFonts w:asciiTheme="minorHAnsi" w:eastAsiaTheme="minorEastAsia" w:hAnsiTheme="minorHAnsi" w:cstheme="minorBidi"/>
          <w:kern w:val="2"/>
          <w14:ligatures w14:val="standardContextual"/>
        </w:rPr>
      </w:pPr>
      <w:hyperlink w:anchor="_Toc214604335" w:history="1">
        <w:r w:rsidRPr="00483341">
          <w:rPr>
            <w:rStyle w:val="a3"/>
          </w:rPr>
          <w:t>Чтобы финансовый рынок - а в конечном итоге потребитель - мог получить максимальный эффект от искусственного интеллекта (ИИ), Банк России предлагает обсудить создание специальных платформ для добровольного обмена данными, совместной разработки моделей ИИ и расширения доступности данных, говорится в новом докладе регулятора для консультаций.</w:t>
        </w:r>
        <w:r>
          <w:rPr>
            <w:webHidden/>
          </w:rPr>
          <w:tab/>
        </w:r>
        <w:r>
          <w:rPr>
            <w:webHidden/>
          </w:rPr>
          <w:fldChar w:fldCharType="begin"/>
        </w:r>
        <w:r>
          <w:rPr>
            <w:webHidden/>
          </w:rPr>
          <w:instrText xml:space="preserve"> PAGEREF _Toc214604335 \h </w:instrText>
        </w:r>
        <w:r>
          <w:rPr>
            <w:webHidden/>
          </w:rPr>
        </w:r>
        <w:r>
          <w:rPr>
            <w:webHidden/>
          </w:rPr>
          <w:fldChar w:fldCharType="separate"/>
        </w:r>
        <w:r w:rsidR="00F668CB">
          <w:rPr>
            <w:webHidden/>
          </w:rPr>
          <w:t>70</w:t>
        </w:r>
        <w:r>
          <w:rPr>
            <w:webHidden/>
          </w:rPr>
          <w:fldChar w:fldCharType="end"/>
        </w:r>
      </w:hyperlink>
    </w:p>
    <w:p w14:paraId="49C27D21" w14:textId="7172B145"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36" w:history="1">
        <w:r w:rsidRPr="00483341">
          <w:rPr>
            <w:rStyle w:val="a3"/>
            <w:noProof/>
          </w:rPr>
          <w:t>Известия, 21.11.2025, Ослабить нехватку</w:t>
        </w:r>
        <w:r>
          <w:rPr>
            <w:noProof/>
            <w:webHidden/>
          </w:rPr>
          <w:tab/>
        </w:r>
        <w:r>
          <w:rPr>
            <w:noProof/>
            <w:webHidden/>
          </w:rPr>
          <w:fldChar w:fldCharType="begin"/>
        </w:r>
        <w:r>
          <w:rPr>
            <w:noProof/>
            <w:webHidden/>
          </w:rPr>
          <w:instrText xml:space="preserve"> PAGEREF _Toc214604336 \h </w:instrText>
        </w:r>
        <w:r>
          <w:rPr>
            <w:noProof/>
            <w:webHidden/>
          </w:rPr>
        </w:r>
        <w:r>
          <w:rPr>
            <w:noProof/>
            <w:webHidden/>
          </w:rPr>
          <w:fldChar w:fldCharType="separate"/>
        </w:r>
        <w:r w:rsidR="00F668CB">
          <w:rPr>
            <w:noProof/>
            <w:webHidden/>
          </w:rPr>
          <w:t>73</w:t>
        </w:r>
        <w:r>
          <w:rPr>
            <w:noProof/>
            <w:webHidden/>
          </w:rPr>
          <w:fldChar w:fldCharType="end"/>
        </w:r>
      </w:hyperlink>
    </w:p>
    <w:p w14:paraId="454740AA" w14:textId="38D9955E" w:rsidR="00E41879" w:rsidRDefault="00E41879">
      <w:pPr>
        <w:pStyle w:val="31"/>
        <w:rPr>
          <w:rFonts w:asciiTheme="minorHAnsi" w:eastAsiaTheme="minorEastAsia" w:hAnsiTheme="minorHAnsi" w:cstheme="minorBidi"/>
          <w:kern w:val="2"/>
          <w14:ligatures w14:val="standardContextual"/>
        </w:rPr>
      </w:pPr>
      <w:hyperlink w:anchor="_Toc214604337" w:history="1">
        <w:r w:rsidRPr="00483341">
          <w:rPr>
            <w:rStyle w:val="a3"/>
          </w:rPr>
          <w:t>Дефицит кадров в России ослаб после резкого роста в прошлом году - в третьем квартале 2025-го он вернулся к уровню 2023-го, следует из данных ЦБ (их изучили "Известия"). Причины - исчерпание ресурсов у компаний для дальнейшего расширения штата и найма на фоне увеличения издержек и высоких ставок, а также повышение производительности труда и активное внедрение ИИ. Острее всего нехватка сотрудников ощущается в сельском хозяйстве, ЖКХ, строительстве и оборонной промышленности. При этом бизнес осторожнее пересматривает зарплаты и всё чаще ищет универсальных специалистов. Есть ли риски для экономики и какой дальше будет безработица - в материале "Известий".</w:t>
        </w:r>
        <w:r>
          <w:rPr>
            <w:webHidden/>
          </w:rPr>
          <w:tab/>
        </w:r>
        <w:r>
          <w:rPr>
            <w:webHidden/>
          </w:rPr>
          <w:fldChar w:fldCharType="begin"/>
        </w:r>
        <w:r>
          <w:rPr>
            <w:webHidden/>
          </w:rPr>
          <w:instrText xml:space="preserve"> PAGEREF _Toc214604337 \h </w:instrText>
        </w:r>
        <w:r>
          <w:rPr>
            <w:webHidden/>
          </w:rPr>
        </w:r>
        <w:r>
          <w:rPr>
            <w:webHidden/>
          </w:rPr>
          <w:fldChar w:fldCharType="separate"/>
        </w:r>
        <w:r w:rsidR="00F668CB">
          <w:rPr>
            <w:webHidden/>
          </w:rPr>
          <w:t>73</w:t>
        </w:r>
        <w:r>
          <w:rPr>
            <w:webHidden/>
          </w:rPr>
          <w:fldChar w:fldCharType="end"/>
        </w:r>
      </w:hyperlink>
    </w:p>
    <w:p w14:paraId="5988A641" w14:textId="63863481"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38" w:history="1">
        <w:r w:rsidRPr="00483341">
          <w:rPr>
            <w:rStyle w:val="a3"/>
            <w:noProof/>
          </w:rPr>
          <w:t>РИА Новости, 20.11.2025, Госдума определила приоритетные направления расходов бюджета РФ в 2026 г при допдоходах</w:t>
        </w:r>
        <w:r>
          <w:rPr>
            <w:noProof/>
            <w:webHidden/>
          </w:rPr>
          <w:tab/>
        </w:r>
        <w:r>
          <w:rPr>
            <w:noProof/>
            <w:webHidden/>
          </w:rPr>
          <w:fldChar w:fldCharType="begin"/>
        </w:r>
        <w:r>
          <w:rPr>
            <w:noProof/>
            <w:webHidden/>
          </w:rPr>
          <w:instrText xml:space="preserve"> PAGEREF _Toc214604338 \h </w:instrText>
        </w:r>
        <w:r>
          <w:rPr>
            <w:noProof/>
            <w:webHidden/>
          </w:rPr>
        </w:r>
        <w:r>
          <w:rPr>
            <w:noProof/>
            <w:webHidden/>
          </w:rPr>
          <w:fldChar w:fldCharType="separate"/>
        </w:r>
        <w:r w:rsidR="00F668CB">
          <w:rPr>
            <w:noProof/>
            <w:webHidden/>
          </w:rPr>
          <w:t>75</w:t>
        </w:r>
        <w:r>
          <w:rPr>
            <w:noProof/>
            <w:webHidden/>
          </w:rPr>
          <w:fldChar w:fldCharType="end"/>
        </w:r>
      </w:hyperlink>
    </w:p>
    <w:p w14:paraId="6A5EE60D" w14:textId="43BC9A8D" w:rsidR="00E41879" w:rsidRDefault="00E41879">
      <w:pPr>
        <w:pStyle w:val="31"/>
        <w:rPr>
          <w:rFonts w:asciiTheme="minorHAnsi" w:eastAsiaTheme="minorEastAsia" w:hAnsiTheme="minorHAnsi" w:cstheme="minorBidi"/>
          <w:kern w:val="2"/>
          <w14:ligatures w14:val="standardContextual"/>
        </w:rPr>
      </w:pPr>
      <w:hyperlink w:anchor="_Toc214604339" w:history="1">
        <w:r w:rsidRPr="00483341">
          <w:rPr>
            <w:rStyle w:val="a3"/>
          </w:rPr>
          <w:t>Госдума приняла постановление, в котором дала ряд рекомендаций кабмину РФ увеличить финансирование приоритетных направлений в 2026 году в случае поступления дополнительных доходов в федеральный бюджет.</w:t>
        </w:r>
        <w:r>
          <w:rPr>
            <w:webHidden/>
          </w:rPr>
          <w:tab/>
        </w:r>
        <w:r>
          <w:rPr>
            <w:webHidden/>
          </w:rPr>
          <w:fldChar w:fldCharType="begin"/>
        </w:r>
        <w:r>
          <w:rPr>
            <w:webHidden/>
          </w:rPr>
          <w:instrText xml:space="preserve"> PAGEREF _Toc214604339 \h </w:instrText>
        </w:r>
        <w:r>
          <w:rPr>
            <w:webHidden/>
          </w:rPr>
        </w:r>
        <w:r>
          <w:rPr>
            <w:webHidden/>
          </w:rPr>
          <w:fldChar w:fldCharType="separate"/>
        </w:r>
        <w:r w:rsidR="00F668CB">
          <w:rPr>
            <w:webHidden/>
          </w:rPr>
          <w:t>75</w:t>
        </w:r>
        <w:r>
          <w:rPr>
            <w:webHidden/>
          </w:rPr>
          <w:fldChar w:fldCharType="end"/>
        </w:r>
      </w:hyperlink>
    </w:p>
    <w:p w14:paraId="55AC63C7" w14:textId="543F72AF"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40" w:history="1">
        <w:r w:rsidRPr="00483341">
          <w:rPr>
            <w:rStyle w:val="a3"/>
            <w:noProof/>
          </w:rPr>
          <w:t>РИА Новости, 20.11.2025, Дефицит бюджета РФ по итогам 2025 г ожидается в 2,6% ВВП, как и запланировано - Силуанов</w:t>
        </w:r>
        <w:r>
          <w:rPr>
            <w:noProof/>
            <w:webHidden/>
          </w:rPr>
          <w:tab/>
        </w:r>
        <w:r>
          <w:rPr>
            <w:noProof/>
            <w:webHidden/>
          </w:rPr>
          <w:fldChar w:fldCharType="begin"/>
        </w:r>
        <w:r>
          <w:rPr>
            <w:noProof/>
            <w:webHidden/>
          </w:rPr>
          <w:instrText xml:space="preserve"> PAGEREF _Toc214604340 \h </w:instrText>
        </w:r>
        <w:r>
          <w:rPr>
            <w:noProof/>
            <w:webHidden/>
          </w:rPr>
        </w:r>
        <w:r>
          <w:rPr>
            <w:noProof/>
            <w:webHidden/>
          </w:rPr>
          <w:fldChar w:fldCharType="separate"/>
        </w:r>
        <w:r w:rsidR="00F668CB">
          <w:rPr>
            <w:noProof/>
            <w:webHidden/>
          </w:rPr>
          <w:t>76</w:t>
        </w:r>
        <w:r>
          <w:rPr>
            <w:noProof/>
            <w:webHidden/>
          </w:rPr>
          <w:fldChar w:fldCharType="end"/>
        </w:r>
      </w:hyperlink>
    </w:p>
    <w:p w14:paraId="517CA814" w14:textId="4F0A0977" w:rsidR="00E41879" w:rsidRDefault="00E41879">
      <w:pPr>
        <w:pStyle w:val="31"/>
        <w:rPr>
          <w:rFonts w:asciiTheme="minorHAnsi" w:eastAsiaTheme="minorEastAsia" w:hAnsiTheme="minorHAnsi" w:cstheme="minorBidi"/>
          <w:kern w:val="2"/>
          <w14:ligatures w14:val="standardContextual"/>
        </w:rPr>
      </w:pPr>
      <w:hyperlink w:anchor="_Toc214604341" w:history="1">
        <w:r w:rsidRPr="00483341">
          <w:rPr>
            <w:rStyle w:val="a3"/>
          </w:rPr>
          <w:t>Дефицит федерального бюджета по итогам 2025 года ожидается на уровне 2,6% ВВП, как и запланировано, сообщил журналистам министр финансов РФ Антон Силуанов.</w:t>
        </w:r>
        <w:r>
          <w:rPr>
            <w:webHidden/>
          </w:rPr>
          <w:tab/>
        </w:r>
        <w:r>
          <w:rPr>
            <w:webHidden/>
          </w:rPr>
          <w:fldChar w:fldCharType="begin"/>
        </w:r>
        <w:r>
          <w:rPr>
            <w:webHidden/>
          </w:rPr>
          <w:instrText xml:space="preserve"> PAGEREF _Toc214604341 \h </w:instrText>
        </w:r>
        <w:r>
          <w:rPr>
            <w:webHidden/>
          </w:rPr>
        </w:r>
        <w:r>
          <w:rPr>
            <w:webHidden/>
          </w:rPr>
          <w:fldChar w:fldCharType="separate"/>
        </w:r>
        <w:r w:rsidR="00F668CB">
          <w:rPr>
            <w:webHidden/>
          </w:rPr>
          <w:t>76</w:t>
        </w:r>
        <w:r>
          <w:rPr>
            <w:webHidden/>
          </w:rPr>
          <w:fldChar w:fldCharType="end"/>
        </w:r>
      </w:hyperlink>
    </w:p>
    <w:p w14:paraId="3648D87D" w14:textId="32D1BB69"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42" w:history="1">
        <w:r w:rsidRPr="00483341">
          <w:rPr>
            <w:rStyle w:val="a3"/>
            <w:noProof/>
          </w:rPr>
          <w:t>РИА Новости, 20.11.2025, Силуанов назвал три приоритета в борьбе с теневой экономикой в 2026 году</w:t>
        </w:r>
        <w:r>
          <w:rPr>
            <w:noProof/>
            <w:webHidden/>
          </w:rPr>
          <w:tab/>
        </w:r>
        <w:r>
          <w:rPr>
            <w:noProof/>
            <w:webHidden/>
          </w:rPr>
          <w:fldChar w:fldCharType="begin"/>
        </w:r>
        <w:r>
          <w:rPr>
            <w:noProof/>
            <w:webHidden/>
          </w:rPr>
          <w:instrText xml:space="preserve"> PAGEREF _Toc214604342 \h </w:instrText>
        </w:r>
        <w:r>
          <w:rPr>
            <w:noProof/>
            <w:webHidden/>
          </w:rPr>
        </w:r>
        <w:r>
          <w:rPr>
            <w:noProof/>
            <w:webHidden/>
          </w:rPr>
          <w:fldChar w:fldCharType="separate"/>
        </w:r>
        <w:r w:rsidR="00F668CB">
          <w:rPr>
            <w:noProof/>
            <w:webHidden/>
          </w:rPr>
          <w:t>76</w:t>
        </w:r>
        <w:r>
          <w:rPr>
            <w:noProof/>
            <w:webHidden/>
          </w:rPr>
          <w:fldChar w:fldCharType="end"/>
        </w:r>
      </w:hyperlink>
    </w:p>
    <w:p w14:paraId="23A6095B" w14:textId="71B61406" w:rsidR="00E41879" w:rsidRDefault="00E41879">
      <w:pPr>
        <w:pStyle w:val="31"/>
        <w:rPr>
          <w:rFonts w:asciiTheme="minorHAnsi" w:eastAsiaTheme="minorEastAsia" w:hAnsiTheme="minorHAnsi" w:cstheme="minorBidi"/>
          <w:kern w:val="2"/>
          <w14:ligatures w14:val="standardContextual"/>
        </w:rPr>
      </w:pPr>
      <w:hyperlink w:anchor="_Toc214604343" w:history="1">
        <w:r w:rsidRPr="00483341">
          <w:rPr>
            <w:rStyle w:val="a3"/>
          </w:rPr>
          <w:t>Минфин РФ в 2026 году продолжит бороться с теневым сектором в экономике, делая упор на снижении доли наличных в обороте, мониторинге деятельности рекламодателей и ответственности за использование и неиспользование контрольно-кассовой техники, сообщил министр финансов РФ Антон Силуанов.</w:t>
        </w:r>
        <w:r>
          <w:rPr>
            <w:webHidden/>
          </w:rPr>
          <w:tab/>
        </w:r>
        <w:r>
          <w:rPr>
            <w:webHidden/>
          </w:rPr>
          <w:fldChar w:fldCharType="begin"/>
        </w:r>
        <w:r>
          <w:rPr>
            <w:webHidden/>
          </w:rPr>
          <w:instrText xml:space="preserve"> PAGEREF _Toc214604343 \h </w:instrText>
        </w:r>
        <w:r>
          <w:rPr>
            <w:webHidden/>
          </w:rPr>
        </w:r>
        <w:r>
          <w:rPr>
            <w:webHidden/>
          </w:rPr>
          <w:fldChar w:fldCharType="separate"/>
        </w:r>
        <w:r w:rsidR="00F668CB">
          <w:rPr>
            <w:webHidden/>
          </w:rPr>
          <w:t>76</w:t>
        </w:r>
        <w:r>
          <w:rPr>
            <w:webHidden/>
          </w:rPr>
          <w:fldChar w:fldCharType="end"/>
        </w:r>
      </w:hyperlink>
    </w:p>
    <w:p w14:paraId="33C1A8A6" w14:textId="1D68018F"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44" w:history="1">
        <w:r w:rsidRPr="00483341">
          <w:rPr>
            <w:rStyle w:val="a3"/>
            <w:noProof/>
          </w:rPr>
          <w:t>РИА Новости, 20.11.2025, Россиян планируют вовлечь в инвестиции в строительство гостиниц - Решетников</w:t>
        </w:r>
        <w:r>
          <w:rPr>
            <w:noProof/>
            <w:webHidden/>
          </w:rPr>
          <w:tab/>
        </w:r>
        <w:r>
          <w:rPr>
            <w:noProof/>
            <w:webHidden/>
          </w:rPr>
          <w:fldChar w:fldCharType="begin"/>
        </w:r>
        <w:r>
          <w:rPr>
            <w:noProof/>
            <w:webHidden/>
          </w:rPr>
          <w:instrText xml:space="preserve"> PAGEREF _Toc214604344 \h </w:instrText>
        </w:r>
        <w:r>
          <w:rPr>
            <w:noProof/>
            <w:webHidden/>
          </w:rPr>
        </w:r>
        <w:r>
          <w:rPr>
            <w:noProof/>
            <w:webHidden/>
          </w:rPr>
          <w:fldChar w:fldCharType="separate"/>
        </w:r>
        <w:r w:rsidR="00F668CB">
          <w:rPr>
            <w:noProof/>
            <w:webHidden/>
          </w:rPr>
          <w:t>77</w:t>
        </w:r>
        <w:r>
          <w:rPr>
            <w:noProof/>
            <w:webHidden/>
          </w:rPr>
          <w:fldChar w:fldCharType="end"/>
        </w:r>
      </w:hyperlink>
    </w:p>
    <w:p w14:paraId="276FB1D0" w14:textId="280253EC" w:rsidR="00E41879" w:rsidRDefault="00E41879">
      <w:pPr>
        <w:pStyle w:val="31"/>
        <w:rPr>
          <w:rFonts w:asciiTheme="minorHAnsi" w:eastAsiaTheme="minorEastAsia" w:hAnsiTheme="minorHAnsi" w:cstheme="minorBidi"/>
          <w:kern w:val="2"/>
          <w14:ligatures w14:val="standardContextual"/>
        </w:rPr>
      </w:pPr>
      <w:hyperlink w:anchor="_Toc214604345" w:history="1">
        <w:r w:rsidRPr="00483341">
          <w:rPr>
            <w:rStyle w:val="a3"/>
          </w:rPr>
          <w:t>Минэкономразвития совместно с Минстроем РФ в первом квартале 2026 года рассчитывают представить законопроект для вовлечения граждан в инвестирование в строительство гостиниц, заявил глава Минэкономразвития Максим Решетников, выступая на XXI съезде туриндустрии России.</w:t>
        </w:r>
        <w:r>
          <w:rPr>
            <w:webHidden/>
          </w:rPr>
          <w:tab/>
        </w:r>
        <w:r>
          <w:rPr>
            <w:webHidden/>
          </w:rPr>
          <w:fldChar w:fldCharType="begin"/>
        </w:r>
        <w:r>
          <w:rPr>
            <w:webHidden/>
          </w:rPr>
          <w:instrText xml:space="preserve"> PAGEREF _Toc214604345 \h </w:instrText>
        </w:r>
        <w:r>
          <w:rPr>
            <w:webHidden/>
          </w:rPr>
        </w:r>
        <w:r>
          <w:rPr>
            <w:webHidden/>
          </w:rPr>
          <w:fldChar w:fldCharType="separate"/>
        </w:r>
        <w:r w:rsidR="00F668CB">
          <w:rPr>
            <w:webHidden/>
          </w:rPr>
          <w:t>77</w:t>
        </w:r>
        <w:r>
          <w:rPr>
            <w:webHidden/>
          </w:rPr>
          <w:fldChar w:fldCharType="end"/>
        </w:r>
      </w:hyperlink>
    </w:p>
    <w:p w14:paraId="0305334F" w14:textId="31894379"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46" w:history="1">
        <w:r w:rsidRPr="00483341">
          <w:rPr>
            <w:rStyle w:val="a3"/>
            <w:noProof/>
          </w:rPr>
          <w:t>Finam.ru, 20.11.2025, Более половины экономически активного населения России стали инвесторами</w:t>
        </w:r>
        <w:r>
          <w:rPr>
            <w:noProof/>
            <w:webHidden/>
          </w:rPr>
          <w:tab/>
        </w:r>
        <w:r>
          <w:rPr>
            <w:noProof/>
            <w:webHidden/>
          </w:rPr>
          <w:fldChar w:fldCharType="begin"/>
        </w:r>
        <w:r>
          <w:rPr>
            <w:noProof/>
            <w:webHidden/>
          </w:rPr>
          <w:instrText xml:space="preserve"> PAGEREF _Toc214604346 \h </w:instrText>
        </w:r>
        <w:r>
          <w:rPr>
            <w:noProof/>
            <w:webHidden/>
          </w:rPr>
        </w:r>
        <w:r>
          <w:rPr>
            <w:noProof/>
            <w:webHidden/>
          </w:rPr>
          <w:fldChar w:fldCharType="separate"/>
        </w:r>
        <w:r w:rsidR="00F668CB">
          <w:rPr>
            <w:noProof/>
            <w:webHidden/>
          </w:rPr>
          <w:t>77</w:t>
        </w:r>
        <w:r>
          <w:rPr>
            <w:noProof/>
            <w:webHidden/>
          </w:rPr>
          <w:fldChar w:fldCharType="end"/>
        </w:r>
      </w:hyperlink>
    </w:p>
    <w:p w14:paraId="798E20C2" w14:textId="44DA4594" w:rsidR="00E41879" w:rsidRDefault="00E41879">
      <w:pPr>
        <w:pStyle w:val="31"/>
        <w:rPr>
          <w:rFonts w:asciiTheme="minorHAnsi" w:eastAsiaTheme="minorEastAsia" w:hAnsiTheme="minorHAnsi" w:cstheme="minorBidi"/>
          <w:kern w:val="2"/>
          <w14:ligatures w14:val="standardContextual"/>
        </w:rPr>
      </w:pPr>
      <w:hyperlink w:anchor="_Toc214604347" w:history="1">
        <w:r w:rsidRPr="00483341">
          <w:rPr>
            <w:rStyle w:val="a3"/>
          </w:rPr>
          <w:t>Более половины экономически активного населения России стали инвесторами, сообщил замглавы Минфина Иван Чебесков, выступая на форуме «Рынок ценных бумаг». Его слова приводятся в Telegram-канале министерства.</w:t>
        </w:r>
        <w:r>
          <w:rPr>
            <w:webHidden/>
          </w:rPr>
          <w:tab/>
        </w:r>
        <w:r>
          <w:rPr>
            <w:webHidden/>
          </w:rPr>
          <w:fldChar w:fldCharType="begin"/>
        </w:r>
        <w:r>
          <w:rPr>
            <w:webHidden/>
          </w:rPr>
          <w:instrText xml:space="preserve"> PAGEREF _Toc214604347 \h </w:instrText>
        </w:r>
        <w:r>
          <w:rPr>
            <w:webHidden/>
          </w:rPr>
        </w:r>
        <w:r>
          <w:rPr>
            <w:webHidden/>
          </w:rPr>
          <w:fldChar w:fldCharType="separate"/>
        </w:r>
        <w:r w:rsidR="00F668CB">
          <w:rPr>
            <w:webHidden/>
          </w:rPr>
          <w:t>77</w:t>
        </w:r>
        <w:r>
          <w:rPr>
            <w:webHidden/>
          </w:rPr>
          <w:fldChar w:fldCharType="end"/>
        </w:r>
      </w:hyperlink>
    </w:p>
    <w:p w14:paraId="5C8BA21F" w14:textId="57D45404"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348" w:history="1">
        <w:r w:rsidRPr="0048334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_Toc214604348 \h </w:instrText>
        </w:r>
        <w:r>
          <w:rPr>
            <w:noProof/>
            <w:webHidden/>
          </w:rPr>
        </w:r>
        <w:r>
          <w:rPr>
            <w:noProof/>
            <w:webHidden/>
          </w:rPr>
          <w:fldChar w:fldCharType="separate"/>
        </w:r>
        <w:r w:rsidR="00F668CB">
          <w:rPr>
            <w:noProof/>
            <w:webHidden/>
          </w:rPr>
          <w:t>79</w:t>
        </w:r>
        <w:r>
          <w:rPr>
            <w:noProof/>
            <w:webHidden/>
          </w:rPr>
          <w:fldChar w:fldCharType="end"/>
        </w:r>
      </w:hyperlink>
    </w:p>
    <w:p w14:paraId="73D7628A" w14:textId="538CF57C"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349" w:history="1">
        <w:r w:rsidRPr="0048334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_Toc214604349 \h </w:instrText>
        </w:r>
        <w:r>
          <w:rPr>
            <w:noProof/>
            <w:webHidden/>
          </w:rPr>
        </w:r>
        <w:r>
          <w:rPr>
            <w:noProof/>
            <w:webHidden/>
          </w:rPr>
          <w:fldChar w:fldCharType="separate"/>
        </w:r>
        <w:r w:rsidR="00F668CB">
          <w:rPr>
            <w:noProof/>
            <w:webHidden/>
          </w:rPr>
          <w:t>79</w:t>
        </w:r>
        <w:r>
          <w:rPr>
            <w:noProof/>
            <w:webHidden/>
          </w:rPr>
          <w:fldChar w:fldCharType="end"/>
        </w:r>
      </w:hyperlink>
    </w:p>
    <w:p w14:paraId="28EC3BD3" w14:textId="1592281B"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50" w:history="1">
        <w:r w:rsidRPr="00483341">
          <w:rPr>
            <w:rStyle w:val="a3"/>
            <w:noProof/>
          </w:rPr>
          <w:t>inbusiness.kz, 20.11.2025, Передача пенсионных накоплений частным управляющим компаниям: что надо знать казахстанцам</w:t>
        </w:r>
        <w:r>
          <w:rPr>
            <w:noProof/>
            <w:webHidden/>
          </w:rPr>
          <w:tab/>
        </w:r>
        <w:r>
          <w:rPr>
            <w:noProof/>
            <w:webHidden/>
          </w:rPr>
          <w:fldChar w:fldCharType="begin"/>
        </w:r>
        <w:r>
          <w:rPr>
            <w:noProof/>
            <w:webHidden/>
          </w:rPr>
          <w:instrText xml:space="preserve"> PAGEREF _Toc214604350 \h </w:instrText>
        </w:r>
        <w:r>
          <w:rPr>
            <w:noProof/>
            <w:webHidden/>
          </w:rPr>
        </w:r>
        <w:r>
          <w:rPr>
            <w:noProof/>
            <w:webHidden/>
          </w:rPr>
          <w:fldChar w:fldCharType="separate"/>
        </w:r>
        <w:r w:rsidR="00F668CB">
          <w:rPr>
            <w:noProof/>
            <w:webHidden/>
          </w:rPr>
          <w:t>79</w:t>
        </w:r>
        <w:r>
          <w:rPr>
            <w:noProof/>
            <w:webHidden/>
          </w:rPr>
          <w:fldChar w:fldCharType="end"/>
        </w:r>
      </w:hyperlink>
    </w:p>
    <w:p w14:paraId="09BFD284" w14:textId="1C8E44A9" w:rsidR="00E41879" w:rsidRDefault="00E41879">
      <w:pPr>
        <w:pStyle w:val="31"/>
        <w:rPr>
          <w:rFonts w:asciiTheme="minorHAnsi" w:eastAsiaTheme="minorEastAsia" w:hAnsiTheme="minorHAnsi" w:cstheme="minorBidi"/>
          <w:kern w:val="2"/>
          <w14:ligatures w14:val="standardContextual"/>
        </w:rPr>
      </w:pPr>
      <w:hyperlink w:anchor="_Toc214604351" w:history="1">
        <w:r w:rsidRPr="00483341">
          <w:rPr>
            <w:rStyle w:val="a3"/>
          </w:rPr>
          <w:t>С 2021 года граждане Казахстана могут передавать часть своих пенсионных накоплений в доверительное управление частным управляющим инвестиционным портфелем (УИП).</w:t>
        </w:r>
        <w:r>
          <w:rPr>
            <w:webHidden/>
          </w:rPr>
          <w:tab/>
        </w:r>
        <w:r>
          <w:rPr>
            <w:webHidden/>
          </w:rPr>
          <w:fldChar w:fldCharType="begin"/>
        </w:r>
        <w:r>
          <w:rPr>
            <w:webHidden/>
          </w:rPr>
          <w:instrText xml:space="preserve"> PAGEREF _Toc214604351 \h </w:instrText>
        </w:r>
        <w:r>
          <w:rPr>
            <w:webHidden/>
          </w:rPr>
        </w:r>
        <w:r>
          <w:rPr>
            <w:webHidden/>
          </w:rPr>
          <w:fldChar w:fldCharType="separate"/>
        </w:r>
        <w:r w:rsidR="00F668CB">
          <w:rPr>
            <w:webHidden/>
          </w:rPr>
          <w:t>79</w:t>
        </w:r>
        <w:r>
          <w:rPr>
            <w:webHidden/>
          </w:rPr>
          <w:fldChar w:fldCharType="end"/>
        </w:r>
      </w:hyperlink>
    </w:p>
    <w:p w14:paraId="1EFBC2A9" w14:textId="4C345568"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52" w:history="1">
        <w:r w:rsidRPr="00483341">
          <w:rPr>
            <w:rStyle w:val="a3"/>
            <w:noProof/>
            <w:lang w:val="en-US"/>
          </w:rPr>
          <w:t>finrarings</w:t>
        </w:r>
        <w:r w:rsidRPr="00483341">
          <w:rPr>
            <w:rStyle w:val="a3"/>
            <w:noProof/>
          </w:rPr>
          <w:t>.</w:t>
        </w:r>
        <w:r w:rsidRPr="00483341">
          <w:rPr>
            <w:rStyle w:val="a3"/>
            <w:noProof/>
            <w:lang w:val="en-US"/>
          </w:rPr>
          <w:t>kz</w:t>
        </w:r>
        <w:r w:rsidRPr="00483341">
          <w:rPr>
            <w:rStyle w:val="a3"/>
            <w:noProof/>
          </w:rPr>
          <w:t>, 20.11.2025, Пенсионные излишки: как казахстанцам легально их использовать</w:t>
        </w:r>
        <w:r>
          <w:rPr>
            <w:noProof/>
            <w:webHidden/>
          </w:rPr>
          <w:tab/>
        </w:r>
        <w:r>
          <w:rPr>
            <w:noProof/>
            <w:webHidden/>
          </w:rPr>
          <w:fldChar w:fldCharType="begin"/>
        </w:r>
        <w:r>
          <w:rPr>
            <w:noProof/>
            <w:webHidden/>
          </w:rPr>
          <w:instrText xml:space="preserve"> PAGEREF _Toc214604352 \h </w:instrText>
        </w:r>
        <w:r>
          <w:rPr>
            <w:noProof/>
            <w:webHidden/>
          </w:rPr>
        </w:r>
        <w:r>
          <w:rPr>
            <w:noProof/>
            <w:webHidden/>
          </w:rPr>
          <w:fldChar w:fldCharType="separate"/>
        </w:r>
        <w:r w:rsidR="00F668CB">
          <w:rPr>
            <w:noProof/>
            <w:webHidden/>
          </w:rPr>
          <w:t>81</w:t>
        </w:r>
        <w:r>
          <w:rPr>
            <w:noProof/>
            <w:webHidden/>
          </w:rPr>
          <w:fldChar w:fldCharType="end"/>
        </w:r>
      </w:hyperlink>
    </w:p>
    <w:p w14:paraId="3B67836B" w14:textId="1317CF6A" w:rsidR="00E41879" w:rsidRDefault="00E41879">
      <w:pPr>
        <w:pStyle w:val="31"/>
        <w:rPr>
          <w:rFonts w:asciiTheme="minorHAnsi" w:eastAsiaTheme="minorEastAsia" w:hAnsiTheme="minorHAnsi" w:cstheme="minorBidi"/>
          <w:kern w:val="2"/>
          <w14:ligatures w14:val="standardContextual"/>
        </w:rPr>
      </w:pPr>
      <w:hyperlink w:anchor="_Toc214604353" w:history="1">
        <w:r w:rsidRPr="00483341">
          <w:rPr>
            <w:rStyle w:val="a3"/>
          </w:rPr>
          <w:t>Казахстанцы могут направлять часть пенсионных накоплений на лечение и улучшение жилищных условий. Разбираем, какие медицинские услуги оплачиваются за счет пенсионных излишков и как подать заявку через enpf-otbasy.kz.</w:t>
        </w:r>
        <w:r>
          <w:rPr>
            <w:webHidden/>
          </w:rPr>
          <w:tab/>
        </w:r>
        <w:r>
          <w:rPr>
            <w:webHidden/>
          </w:rPr>
          <w:fldChar w:fldCharType="begin"/>
        </w:r>
        <w:r>
          <w:rPr>
            <w:webHidden/>
          </w:rPr>
          <w:instrText xml:space="preserve"> PAGEREF _Toc214604353 \h </w:instrText>
        </w:r>
        <w:r>
          <w:rPr>
            <w:webHidden/>
          </w:rPr>
        </w:r>
        <w:r>
          <w:rPr>
            <w:webHidden/>
          </w:rPr>
          <w:fldChar w:fldCharType="separate"/>
        </w:r>
        <w:r w:rsidR="00F668CB">
          <w:rPr>
            <w:webHidden/>
          </w:rPr>
          <w:t>81</w:t>
        </w:r>
        <w:r>
          <w:rPr>
            <w:webHidden/>
          </w:rPr>
          <w:fldChar w:fldCharType="end"/>
        </w:r>
      </w:hyperlink>
    </w:p>
    <w:p w14:paraId="0D29784A" w14:textId="378D225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54" w:history="1">
        <w:r w:rsidRPr="00483341">
          <w:rPr>
            <w:rStyle w:val="a3"/>
            <w:noProof/>
            <w:lang w:val="en-US"/>
          </w:rPr>
          <w:t>abc</w:t>
        </w:r>
        <w:r w:rsidRPr="00483341">
          <w:rPr>
            <w:rStyle w:val="a3"/>
            <w:noProof/>
          </w:rPr>
          <w:t>.</w:t>
        </w:r>
        <w:r w:rsidRPr="00483341">
          <w:rPr>
            <w:rStyle w:val="a3"/>
            <w:noProof/>
            <w:lang w:val="en-US"/>
          </w:rPr>
          <w:t>az</w:t>
        </w:r>
        <w:r w:rsidRPr="00483341">
          <w:rPr>
            <w:rStyle w:val="a3"/>
            <w:noProof/>
          </w:rPr>
          <w:t>, 20.11.2025, Али Масимли: Миллиарды манатов дополнительных средств можно привлечь в Пенсионный фонд</w:t>
        </w:r>
        <w:r>
          <w:rPr>
            <w:noProof/>
            <w:webHidden/>
          </w:rPr>
          <w:tab/>
        </w:r>
        <w:r>
          <w:rPr>
            <w:noProof/>
            <w:webHidden/>
          </w:rPr>
          <w:fldChar w:fldCharType="begin"/>
        </w:r>
        <w:r>
          <w:rPr>
            <w:noProof/>
            <w:webHidden/>
          </w:rPr>
          <w:instrText xml:space="preserve"> PAGEREF _Toc214604354 \h </w:instrText>
        </w:r>
        <w:r>
          <w:rPr>
            <w:noProof/>
            <w:webHidden/>
          </w:rPr>
        </w:r>
        <w:r>
          <w:rPr>
            <w:noProof/>
            <w:webHidden/>
          </w:rPr>
          <w:fldChar w:fldCharType="separate"/>
        </w:r>
        <w:r w:rsidR="00F668CB">
          <w:rPr>
            <w:noProof/>
            <w:webHidden/>
          </w:rPr>
          <w:t>82</w:t>
        </w:r>
        <w:r>
          <w:rPr>
            <w:noProof/>
            <w:webHidden/>
          </w:rPr>
          <w:fldChar w:fldCharType="end"/>
        </w:r>
      </w:hyperlink>
    </w:p>
    <w:p w14:paraId="0AF86F40" w14:textId="5A5732B2" w:rsidR="00E41879" w:rsidRDefault="00E41879">
      <w:pPr>
        <w:pStyle w:val="31"/>
        <w:rPr>
          <w:rFonts w:asciiTheme="minorHAnsi" w:eastAsiaTheme="minorEastAsia" w:hAnsiTheme="minorHAnsi" w:cstheme="minorBidi"/>
          <w:kern w:val="2"/>
          <w14:ligatures w14:val="standardContextual"/>
        </w:rPr>
      </w:pPr>
      <w:hyperlink w:anchor="_Toc214604355" w:history="1">
        <w:r w:rsidRPr="00483341">
          <w:rPr>
            <w:rStyle w:val="a3"/>
          </w:rPr>
          <w:t>Доля затрат на оплату труда в валовом внутреннем продукте (ВВП) Азербайджана невелика по сравнению со средними показателями СНГ. Как передает ABC.AZ, об этом заявил депутат Али Масимли в ходе обсуждения в первом чтении законопроекта парламента «О бюджете Фонда страхования от безработицы на 2026 год».</w:t>
        </w:r>
        <w:r>
          <w:rPr>
            <w:webHidden/>
          </w:rPr>
          <w:tab/>
        </w:r>
        <w:r>
          <w:rPr>
            <w:webHidden/>
          </w:rPr>
          <w:fldChar w:fldCharType="begin"/>
        </w:r>
        <w:r>
          <w:rPr>
            <w:webHidden/>
          </w:rPr>
          <w:instrText xml:space="preserve"> PAGEREF _Toc214604355 \h </w:instrText>
        </w:r>
        <w:r>
          <w:rPr>
            <w:webHidden/>
          </w:rPr>
        </w:r>
        <w:r>
          <w:rPr>
            <w:webHidden/>
          </w:rPr>
          <w:fldChar w:fldCharType="separate"/>
        </w:r>
        <w:r w:rsidR="00F668CB">
          <w:rPr>
            <w:webHidden/>
          </w:rPr>
          <w:t>82</w:t>
        </w:r>
        <w:r>
          <w:rPr>
            <w:webHidden/>
          </w:rPr>
          <w:fldChar w:fldCharType="end"/>
        </w:r>
      </w:hyperlink>
    </w:p>
    <w:p w14:paraId="77D09ED9" w14:textId="75D972D7" w:rsidR="00E41879" w:rsidRDefault="00E4187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604356" w:history="1">
        <w:r w:rsidRPr="0048334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_Toc214604356 \h </w:instrText>
        </w:r>
        <w:r>
          <w:rPr>
            <w:noProof/>
            <w:webHidden/>
          </w:rPr>
        </w:r>
        <w:r>
          <w:rPr>
            <w:noProof/>
            <w:webHidden/>
          </w:rPr>
          <w:fldChar w:fldCharType="separate"/>
        </w:r>
        <w:r w:rsidR="00F668CB">
          <w:rPr>
            <w:noProof/>
            <w:webHidden/>
          </w:rPr>
          <w:t>83</w:t>
        </w:r>
        <w:r>
          <w:rPr>
            <w:noProof/>
            <w:webHidden/>
          </w:rPr>
          <w:fldChar w:fldCharType="end"/>
        </w:r>
      </w:hyperlink>
    </w:p>
    <w:p w14:paraId="196AD84E" w14:textId="4BEEEE28"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57" w:history="1">
        <w:r w:rsidRPr="00483341">
          <w:rPr>
            <w:rStyle w:val="a3"/>
            <w:noProof/>
          </w:rPr>
          <w:t>bourgas.ru, 20.11.2025, В Болгарии повышают пенсионный возраст</w:t>
        </w:r>
        <w:r>
          <w:rPr>
            <w:noProof/>
            <w:webHidden/>
          </w:rPr>
          <w:tab/>
        </w:r>
        <w:r>
          <w:rPr>
            <w:noProof/>
            <w:webHidden/>
          </w:rPr>
          <w:fldChar w:fldCharType="begin"/>
        </w:r>
        <w:r>
          <w:rPr>
            <w:noProof/>
            <w:webHidden/>
          </w:rPr>
          <w:instrText xml:space="preserve"> PAGEREF _Toc214604357 \h </w:instrText>
        </w:r>
        <w:r>
          <w:rPr>
            <w:noProof/>
            <w:webHidden/>
          </w:rPr>
        </w:r>
        <w:r>
          <w:rPr>
            <w:noProof/>
            <w:webHidden/>
          </w:rPr>
          <w:fldChar w:fldCharType="separate"/>
        </w:r>
        <w:r w:rsidR="00F668CB">
          <w:rPr>
            <w:noProof/>
            <w:webHidden/>
          </w:rPr>
          <w:t>83</w:t>
        </w:r>
        <w:r>
          <w:rPr>
            <w:noProof/>
            <w:webHidden/>
          </w:rPr>
          <w:fldChar w:fldCharType="end"/>
        </w:r>
      </w:hyperlink>
    </w:p>
    <w:p w14:paraId="32F8EA59" w14:textId="5612A47F" w:rsidR="00E41879" w:rsidRDefault="00E41879">
      <w:pPr>
        <w:pStyle w:val="31"/>
        <w:rPr>
          <w:rFonts w:asciiTheme="minorHAnsi" w:eastAsiaTheme="minorEastAsia" w:hAnsiTheme="minorHAnsi" w:cstheme="minorBidi"/>
          <w:kern w:val="2"/>
          <w14:ligatures w14:val="standardContextual"/>
        </w:rPr>
      </w:pPr>
      <w:hyperlink w:anchor="_Toc214604358" w:history="1">
        <w:r w:rsidRPr="00483341">
          <w:rPr>
            <w:rStyle w:val="a3"/>
          </w:rPr>
          <w:t>Как сообщает bourgas.ru, в Болгарии повышают пенсионный возраст и страховой стаж. Депутаты начали первое чтение бюджета Государственного пенсионного фонда. Проект бюджета Государственного пенсионного фонда на 2026 год подготовлен в евро по официальному курсу 1,95583 лева за 1 евро.</w:t>
        </w:r>
        <w:r>
          <w:rPr>
            <w:webHidden/>
          </w:rPr>
          <w:tab/>
        </w:r>
        <w:r>
          <w:rPr>
            <w:webHidden/>
          </w:rPr>
          <w:fldChar w:fldCharType="begin"/>
        </w:r>
        <w:r>
          <w:rPr>
            <w:webHidden/>
          </w:rPr>
          <w:instrText xml:space="preserve"> PAGEREF _Toc214604358 \h </w:instrText>
        </w:r>
        <w:r>
          <w:rPr>
            <w:webHidden/>
          </w:rPr>
        </w:r>
        <w:r>
          <w:rPr>
            <w:webHidden/>
          </w:rPr>
          <w:fldChar w:fldCharType="separate"/>
        </w:r>
        <w:r w:rsidR="00F668CB">
          <w:rPr>
            <w:webHidden/>
          </w:rPr>
          <w:t>83</w:t>
        </w:r>
        <w:r>
          <w:rPr>
            <w:webHidden/>
          </w:rPr>
          <w:fldChar w:fldCharType="end"/>
        </w:r>
      </w:hyperlink>
    </w:p>
    <w:p w14:paraId="12433326" w14:textId="68BDBD22" w:rsidR="00E41879" w:rsidRDefault="00E41879">
      <w:pPr>
        <w:pStyle w:val="21"/>
        <w:tabs>
          <w:tab w:val="right" w:leader="dot" w:pos="9061"/>
        </w:tabs>
        <w:rPr>
          <w:rFonts w:asciiTheme="minorHAnsi" w:eastAsiaTheme="minorEastAsia" w:hAnsiTheme="minorHAnsi" w:cstheme="minorBidi"/>
          <w:noProof/>
          <w:kern w:val="2"/>
          <w14:ligatures w14:val="standardContextual"/>
        </w:rPr>
      </w:pPr>
      <w:hyperlink w:anchor="_Toc214604359" w:history="1">
        <w:r w:rsidRPr="00483341">
          <w:rPr>
            <w:rStyle w:val="a3"/>
            <w:noProof/>
          </w:rPr>
          <w:t>BB.lv, 20.11.2025, Пенсионные накопления в Латвии составляют четверть ВВП - это больше, чем в Германии</w:t>
        </w:r>
        <w:r>
          <w:rPr>
            <w:noProof/>
            <w:webHidden/>
          </w:rPr>
          <w:tab/>
        </w:r>
        <w:r>
          <w:rPr>
            <w:noProof/>
            <w:webHidden/>
          </w:rPr>
          <w:fldChar w:fldCharType="begin"/>
        </w:r>
        <w:r>
          <w:rPr>
            <w:noProof/>
            <w:webHidden/>
          </w:rPr>
          <w:instrText xml:space="preserve"> PAGEREF _Toc214604359 \h </w:instrText>
        </w:r>
        <w:r>
          <w:rPr>
            <w:noProof/>
            <w:webHidden/>
          </w:rPr>
        </w:r>
        <w:r>
          <w:rPr>
            <w:noProof/>
            <w:webHidden/>
          </w:rPr>
          <w:fldChar w:fldCharType="separate"/>
        </w:r>
        <w:r w:rsidR="00F668CB">
          <w:rPr>
            <w:noProof/>
            <w:webHidden/>
          </w:rPr>
          <w:t>84</w:t>
        </w:r>
        <w:r>
          <w:rPr>
            <w:noProof/>
            <w:webHidden/>
          </w:rPr>
          <w:fldChar w:fldCharType="end"/>
        </w:r>
      </w:hyperlink>
    </w:p>
    <w:p w14:paraId="370DF1FA" w14:textId="6FD94F07" w:rsidR="00E41879" w:rsidRDefault="00E41879">
      <w:pPr>
        <w:pStyle w:val="31"/>
        <w:rPr>
          <w:rFonts w:asciiTheme="minorHAnsi" w:eastAsiaTheme="minorEastAsia" w:hAnsiTheme="minorHAnsi" w:cstheme="minorBidi"/>
          <w:kern w:val="2"/>
          <w14:ligatures w14:val="standardContextual"/>
        </w:rPr>
      </w:pPr>
      <w:hyperlink w:anchor="_Toc214604360" w:history="1">
        <w:r w:rsidRPr="00483341">
          <w:rPr>
            <w:rStyle w:val="a3"/>
          </w:rPr>
          <w:t>Diena приходит к парадоксальному выводу: в нашей стране доходы сениоров «растут быстрей экономики». Мы уже относительно превосходим по данному показателю даже такие богатые государства, как Германию, Францию, Австрию, Италию, Испанию.</w:t>
        </w:r>
        <w:r>
          <w:rPr>
            <w:webHidden/>
          </w:rPr>
          <w:tab/>
        </w:r>
        <w:r>
          <w:rPr>
            <w:webHidden/>
          </w:rPr>
          <w:fldChar w:fldCharType="begin"/>
        </w:r>
        <w:r>
          <w:rPr>
            <w:webHidden/>
          </w:rPr>
          <w:instrText xml:space="preserve"> PAGEREF _Toc214604360 \h </w:instrText>
        </w:r>
        <w:r>
          <w:rPr>
            <w:webHidden/>
          </w:rPr>
        </w:r>
        <w:r>
          <w:rPr>
            <w:webHidden/>
          </w:rPr>
          <w:fldChar w:fldCharType="separate"/>
        </w:r>
        <w:r w:rsidR="00F668CB">
          <w:rPr>
            <w:webHidden/>
          </w:rPr>
          <w:t>84</w:t>
        </w:r>
        <w:r>
          <w:rPr>
            <w:webHidden/>
          </w:rPr>
          <w:fldChar w:fldCharType="end"/>
        </w:r>
      </w:hyperlink>
    </w:p>
    <w:p w14:paraId="15E433F4" w14:textId="2D08CE00" w:rsidR="00A0290C" w:rsidRPr="00B23C32" w:rsidRDefault="0016758D" w:rsidP="00310633">
      <w:pPr>
        <w:rPr>
          <w:b/>
          <w:caps/>
          <w:sz w:val="32"/>
        </w:rPr>
      </w:pPr>
      <w:r w:rsidRPr="00B23C32">
        <w:rPr>
          <w:caps/>
          <w:sz w:val="28"/>
        </w:rPr>
        <w:fldChar w:fldCharType="end"/>
      </w:r>
    </w:p>
    <w:p w14:paraId="6EA9C6EB" w14:textId="77777777" w:rsidR="00D1642B" w:rsidRPr="00B23C32" w:rsidRDefault="00D1642B" w:rsidP="00D1642B">
      <w:pPr>
        <w:pStyle w:val="251"/>
      </w:pPr>
      <w:bookmarkStart w:id="16" w:name="_Toc396864664"/>
      <w:bookmarkStart w:id="17" w:name="_Toc99318652"/>
      <w:bookmarkStart w:id="18" w:name="_Toc246216291"/>
      <w:bookmarkStart w:id="19" w:name="_Toc246297418"/>
      <w:bookmarkStart w:id="20" w:name="_Toc214604240"/>
      <w:bookmarkEnd w:id="8"/>
      <w:bookmarkEnd w:id="9"/>
      <w:bookmarkEnd w:id="10"/>
      <w:bookmarkEnd w:id="11"/>
      <w:bookmarkEnd w:id="12"/>
      <w:bookmarkEnd w:id="13"/>
      <w:bookmarkEnd w:id="14"/>
      <w:bookmarkEnd w:id="15"/>
      <w:r w:rsidRPr="00B23C32">
        <w:lastRenderedPageBreak/>
        <w:t>НОВОСТИ ПЕНСИОННОЙ ОТРАСЛИ</w:t>
      </w:r>
      <w:bookmarkEnd w:id="16"/>
      <w:bookmarkEnd w:id="17"/>
      <w:bookmarkEnd w:id="20"/>
    </w:p>
    <w:p w14:paraId="024116D1" w14:textId="77777777" w:rsidR="00111D7C" w:rsidRPr="00B23C32"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4604241"/>
      <w:bookmarkEnd w:id="18"/>
      <w:bookmarkEnd w:id="19"/>
      <w:r w:rsidRPr="00B23C32">
        <w:t>Новости отрасли НПФ</w:t>
      </w:r>
      <w:bookmarkEnd w:id="21"/>
      <w:bookmarkEnd w:id="22"/>
      <w:bookmarkEnd w:id="23"/>
      <w:bookmarkEnd w:id="27"/>
    </w:p>
    <w:p w14:paraId="6D41E9E9" w14:textId="77777777" w:rsidR="00D45ABE" w:rsidRPr="00B23C32" w:rsidRDefault="00D45ABE" w:rsidP="00D45ABE">
      <w:pPr>
        <w:pStyle w:val="2"/>
      </w:pPr>
      <w:bookmarkStart w:id="28" w:name="ф1"/>
      <w:bookmarkStart w:id="29" w:name="_Hlk214603711"/>
      <w:bookmarkStart w:id="30" w:name="_Toc214604242"/>
      <w:bookmarkEnd w:id="28"/>
      <w:r w:rsidRPr="00B23C32">
        <w:t>Национальный банковский журнал, 20.11.2025, Объем накоплений россиян в НПФ за первые полгода достиг почти 300 млрд рублей</w:t>
      </w:r>
      <w:bookmarkEnd w:id="30"/>
    </w:p>
    <w:p w14:paraId="14B77B9F" w14:textId="77777777" w:rsidR="00D45ABE" w:rsidRPr="00B23C32" w:rsidRDefault="00D45ABE" w:rsidP="00BE2369">
      <w:pPr>
        <w:pStyle w:val="3"/>
      </w:pPr>
      <w:bookmarkStart w:id="31" w:name="_Toc214604243"/>
      <w:r w:rsidRPr="00B23C32">
        <w:t>За первое полугодие 2025 года объем добровольных пенсионных сбережений россиян в негосударственных пенсионных фондах достиг 280 млрд рублей.</w:t>
      </w:r>
      <w:bookmarkEnd w:id="31"/>
    </w:p>
    <w:p w14:paraId="5E0E2C7F" w14:textId="5F2B37BD" w:rsidR="00D45ABE" w:rsidRPr="00B23C32" w:rsidRDefault="00D45ABE" w:rsidP="00D45ABE">
      <w:r w:rsidRPr="00B23C32">
        <w:t xml:space="preserve">Согласно анализу региональной структуры взносов, проведенному экспертами НПФ </w:t>
      </w:r>
      <w:r w:rsidR="002B38AE">
        <w:t>«</w:t>
      </w:r>
      <w:r w:rsidRPr="00B23C32">
        <w:t>БУДУЩЕЕ</w:t>
      </w:r>
      <w:r w:rsidR="002B38AE">
        <w:t>»</w:t>
      </w:r>
      <w:r w:rsidRPr="00B23C32">
        <w:t xml:space="preserve"> на основе данных Банка России, основная часть средств (190 млрд рублей) была направлена в программу долгосрочных сбережений (ПДС), тогда как 90 млрд рублей составили взносы в рамках негосударственного пенсионного обеспечения (НПО).</w:t>
      </w:r>
    </w:p>
    <w:p w14:paraId="60CDE4A5" w14:textId="77777777" w:rsidR="00D45ABE" w:rsidRPr="00B23C32" w:rsidRDefault="00D45ABE" w:rsidP="00D45ABE">
      <w:r w:rsidRPr="00B23C32">
        <w:t>Программа долгосрочных сбережений демонстрирует впечатляющую динамику роста: за шесть месяцев к ней присоединилось 2,4 мон новых вкладчиков, что в 3,7 раза превышает показатель аналогичного периода прошлого года. Общее число участников ПДС на 30 июня достигло 5,2 млн человек, а по оценкам на конец сентября этот показатель вырос до 6,7 млн при объеме накоплений 391 млрд рублей.</w:t>
      </w:r>
    </w:p>
    <w:p w14:paraId="55C965FB" w14:textId="77777777" w:rsidR="00D45ABE" w:rsidRPr="00B23C32" w:rsidRDefault="00D45ABE" w:rsidP="00D45ABE">
      <w:r w:rsidRPr="00B23C32">
        <w:t>В топ-10 наиболее активных территорий по объему сбережений в ПДС вошли Москва (34,4 млрд рублей), Московская область (12,5 млрд) и Санкт-Петербург (9 млрд). В сегменте негосударственного пенсионного обеспечения также лидирует столица (32,2 млрд рублей), за которой следуют нефтегазовые регионы - Ханты-Мансийский АО (6,2 млрд) и Ямало-Ненецкий АО (3,3 млрд). Общий объем взносов в НПО за отчетный период показал рост на 10% в годовом выражении.</w:t>
      </w:r>
    </w:p>
    <w:p w14:paraId="161503B4" w14:textId="3C5DE069" w:rsidR="00111D7C" w:rsidRDefault="00D45ABE" w:rsidP="00D45ABE">
      <w:pPr>
        <w:rPr>
          <w:rStyle w:val="a3"/>
        </w:rPr>
      </w:pPr>
      <w:hyperlink r:id="rId8" w:history="1">
        <w:r w:rsidRPr="00B23C32">
          <w:rPr>
            <w:rStyle w:val="a3"/>
          </w:rPr>
          <w:t>https://nbj.ru/news/obem-nakopleniy-rossiyan-v-npf-za-pervye/71207/</w:t>
        </w:r>
      </w:hyperlink>
    </w:p>
    <w:p w14:paraId="00D955FD" w14:textId="3D3AA8AF" w:rsidR="00E62DE8" w:rsidRDefault="00E62DE8" w:rsidP="00E62DE8">
      <w:pPr>
        <w:pStyle w:val="2"/>
      </w:pPr>
      <w:bookmarkStart w:id="32" w:name="_Hlk214603726"/>
      <w:bookmarkStart w:id="33" w:name="_Toc214604244"/>
      <w:bookmarkEnd w:id="29"/>
      <w:r>
        <w:t>Ведомости, 19.11.2025</w:t>
      </w:r>
      <w:r w:rsidRPr="00E62DE8">
        <w:t xml:space="preserve">, </w:t>
      </w:r>
      <w:r>
        <w:t>Пенсионный фонд «Будущее» успешно прошел стресс-тестирование на финансовую устойчивость</w:t>
      </w:r>
      <w:bookmarkEnd w:id="33"/>
    </w:p>
    <w:p w14:paraId="2CC46D61" w14:textId="77777777" w:rsidR="00E62DE8" w:rsidRDefault="00E62DE8" w:rsidP="00E62DE8">
      <w:pPr>
        <w:pStyle w:val="3"/>
      </w:pPr>
      <w:bookmarkStart w:id="34" w:name="_Toc214604245"/>
      <w:r>
        <w:t>НПФ «БУДУЩЕЕ» прошел обязательное для негосударственных пенсионных фондов стресс-тестирование Банка России по итогам 3 квартала 2025 года. Фонд подтвердил, что исполнит обязательства перед клиентами в жёстких кризисных условиях в 100% проведённых испытаний. При этом минимальные требования регулятора предполагают успешное прохождение в 75% случаев.</w:t>
      </w:r>
      <w:bookmarkEnd w:id="34"/>
    </w:p>
    <w:p w14:paraId="06A4EB00" w14:textId="77777777" w:rsidR="00E62DE8" w:rsidRDefault="00E62DE8" w:rsidP="00E62DE8">
      <w:r>
        <w:t>Стресс-тестирование проверяет финансовую устойчивость НПФ с наступлением различных неблагоприятных событий, например, при увеличении доходности гособлигаций и спреда доходности корпоративных облигаций или ухудшении кредитного качества крупнейших эмитентов и др. Процедура позволяет идентифицировать источники возможных проблем с исполнением обязательств фонда и предотвратить их. Стресс-тестирование обязательно для всех российских НПФ.</w:t>
      </w:r>
    </w:p>
    <w:p w14:paraId="7FD805EC" w14:textId="77777777" w:rsidR="00E62DE8" w:rsidRDefault="00E62DE8" w:rsidP="00E62DE8">
      <w:r>
        <w:lastRenderedPageBreak/>
        <w:t>Итоги стресс-тестирования показывают, что в случае неблагоприятных событий на рынке, запаса активов НПФ «БУДУЩЕЕ» будет более, чем достаточно для исполнения своих обязательств перед вкладчиками, участниками, застрахованными лицами, их правопреемниками и Агентством по страхованию вкладов в полном объеме и в установленный срок.</w:t>
      </w:r>
    </w:p>
    <w:p w14:paraId="2788D63C" w14:textId="45DA8F63" w:rsidR="00E62DE8" w:rsidRDefault="00E62DE8" w:rsidP="00E62DE8">
      <w:hyperlink r:id="rId9" w:history="1">
        <w:r w:rsidRPr="00A74B9F">
          <w:rPr>
            <w:rStyle w:val="a3"/>
          </w:rPr>
          <w:t>https://www.vedomosti.ru/press_releases/2025/11/19/pensionnii-fond-buduschee-uspeshno-proshel-stress-testirovanie-na-finansovuyu-ustoichivost</w:t>
        </w:r>
      </w:hyperlink>
      <w:r w:rsidRPr="00E62DE8">
        <w:t xml:space="preserve"> </w:t>
      </w:r>
    </w:p>
    <w:p w14:paraId="771A69D7" w14:textId="41773E0A" w:rsidR="004B1BCD" w:rsidRDefault="004B1BCD" w:rsidP="004B1BCD">
      <w:pPr>
        <w:pStyle w:val="2"/>
      </w:pPr>
      <w:bookmarkStart w:id="35" w:name="_Toc214604246"/>
      <w:r>
        <w:t>РБК, 20.11.2025, Эксперт НПФ «будущее» вошел в число победителей премии Rucode</w:t>
      </w:r>
      <w:bookmarkEnd w:id="35"/>
    </w:p>
    <w:p w14:paraId="4B5B4D7F" w14:textId="06F12FDB" w:rsidR="004B1BCD" w:rsidRDefault="004B1BCD" w:rsidP="004B1BCD">
      <w:pPr>
        <w:pStyle w:val="3"/>
      </w:pPr>
      <w:bookmarkStart w:id="36" w:name="_Toc214604247"/>
      <w:r>
        <w:t>Михаил Соловьев, аналитик данных из Лаборатории данных негосударственного пенсионного фонда «</w:t>
      </w:r>
      <w:r w:rsidR="006A38AA">
        <w:t>Будущее</w:t>
      </w:r>
      <w:r>
        <w:t>», стал лауреатом премии Всероссийского фестиваля RuCode</w:t>
      </w:r>
      <w:bookmarkEnd w:id="36"/>
    </w:p>
    <w:p w14:paraId="395BDBF9" w14:textId="77777777" w:rsidR="004B1BCD" w:rsidRDefault="004B1BCD" w:rsidP="004B1BCD">
      <w:r>
        <w:t>Михаил Соловьев участвовал в составе сборной из представителей нескольких компаний разных направлений. На соревновании участникам было предложено решить пять задач по ИИ. Команда, в которой состоял Михаил, выполнила четыре следующих задания:</w:t>
      </w:r>
    </w:p>
    <w:p w14:paraId="1412AB5D" w14:textId="77777777" w:rsidR="004B1BCD" w:rsidRDefault="004B1BCD" w:rsidP="004B1BCD">
      <w:r>
        <w:t>1. «Контент-мейкер» - по данным о пользователе и контенте предсказать, досмотрит ли пользователь данное видео до конца или нет.</w:t>
      </w:r>
    </w:p>
    <w:p w14:paraId="2B44C256" w14:textId="77777777" w:rsidR="004B1BCD" w:rsidRDefault="004B1BCD" w:rsidP="004B1BCD">
      <w:r>
        <w:t>2. «Что посмотрим» - создание рекомендательной системы контента (по данным из «Контент-мейкера» предложить пользователю упорядоченный список рекомендованных видео на основе данных его профиля и истории просмотров).</w:t>
      </w:r>
    </w:p>
    <w:p w14:paraId="07E035E3" w14:textId="77777777" w:rsidR="004B1BCD" w:rsidRDefault="004B1BCD" w:rsidP="004B1BCD">
      <w:r>
        <w:t>3. «Финансовый щит» - поиск подозрительных транзакций в истории взаимодействий пользователей.</w:t>
      </w:r>
    </w:p>
    <w:p w14:paraId="3F7FF45F" w14:textId="77777777" w:rsidR="004B1BCD" w:rsidRDefault="004B1BCD" w:rsidP="004B1BCD">
      <w:r>
        <w:t>4. «Классификация издержек» - по описанию и метаданным задачи из backlog определить тип затрат на ее выполнение: капитальные на развитие бизнеса (CAPEX) или операционные (OPEX).</w:t>
      </w:r>
    </w:p>
    <w:p w14:paraId="2ACEAF1D" w14:textId="77777777" w:rsidR="004B1BCD" w:rsidRDefault="004B1BCD" w:rsidP="004B1BCD">
      <w:r>
        <w:t>По итогам соревнований команда Михаила Соловьева заняла первые места при решении задач «Контент-мейкер» и «Финансовый щит» и призовое в «Классификации издержек».</w:t>
      </w:r>
    </w:p>
    <w:p w14:paraId="5620B3C4" w14:textId="77777777" w:rsidR="004B1BCD" w:rsidRDefault="004B1BCD" w:rsidP="004B1BCD">
      <w:r>
        <w:t>«Я рад, что успешно поучаствовал в столь масштабном мероприятии, это способствовало развитию моих навыков работы в команде, а также профессиональных компетенций», - рассказал Михаил Соловьев.</w:t>
      </w:r>
    </w:p>
    <w:p w14:paraId="3F9D43F0" w14:textId="77777777" w:rsidR="004B1BCD" w:rsidRDefault="004B1BCD" w:rsidP="004B1BCD">
      <w:r>
        <w:t>Премия RuCode в области ИИ учреждена МФТИ в рамках Всероссийского фестиваля RuCode и направлена на поддержку лидеров в области внедрения и популяризации технологий ИИ. По данным организаторов, в 2025 году на участие в премии было подано более 700 заявок из 23 регионов. Событие объединило представителей науки, образования, индустрии, молодых специалистов, студентов и школьников.</w:t>
      </w:r>
    </w:p>
    <w:p w14:paraId="3ECE7EA9" w14:textId="09E250AF" w:rsidR="004B1BCD" w:rsidRDefault="004B1BCD" w:rsidP="004B1BCD">
      <w:hyperlink r:id="rId10" w:history="1">
        <w:r w:rsidRPr="00A74B9F">
          <w:rPr>
            <w:rStyle w:val="a3"/>
          </w:rPr>
          <w:t>https://companies.rbc.ru/news/LKJBifAqms/ekspert-npf-buduschee-voshel-v-chislo-pobeditelej-premii-rucode/</w:t>
        </w:r>
      </w:hyperlink>
      <w:r>
        <w:t xml:space="preserve"> </w:t>
      </w:r>
    </w:p>
    <w:p w14:paraId="73D5F7C9" w14:textId="77777777" w:rsidR="001E204D" w:rsidRDefault="001E204D" w:rsidP="001E204D">
      <w:pPr>
        <w:pStyle w:val="2"/>
      </w:pPr>
      <w:bookmarkStart w:id="37" w:name="_Hlk214603763"/>
      <w:bookmarkStart w:id="38" w:name="_Toc214604248"/>
      <w:bookmarkEnd w:id="32"/>
      <w:r>
        <w:lastRenderedPageBreak/>
        <w:t>Интерфакс, 20.11.2025, В РЖД считают, что лимиты пенсионных фондов на вложения в транспортную инфраструктуру стоит увеличить</w:t>
      </w:r>
      <w:bookmarkEnd w:id="38"/>
    </w:p>
    <w:p w14:paraId="728FCE9B" w14:textId="77777777" w:rsidR="001E204D" w:rsidRDefault="001E204D" w:rsidP="001E204D">
      <w:pPr>
        <w:pStyle w:val="3"/>
      </w:pPr>
      <w:bookmarkStart w:id="39" w:name="_Toc214604249"/>
      <w:r>
        <w:t>ОАО "РЖД" выступает за увеличение лимитов инвестиций пенсионных фондов в транспортную инфраструктуру, заявил глава компании Олег Белозёров на пленарной сессии в ходе "Транспортной недели 2025".</w:t>
      </w:r>
      <w:bookmarkEnd w:id="39"/>
    </w:p>
    <w:p w14:paraId="11F6026D" w14:textId="77777777" w:rsidR="001E204D" w:rsidRDefault="001E204D" w:rsidP="001E204D">
      <w:r>
        <w:t>"Для нас, конечно, самым оптимальным инвестором были бы пенсионные фонды, но они у нас молодые. Да, там есть деньги, но по сравнению с нашими задачами они, конечно, не такие большие, плюс есть определенные ограничения. Считаем, что законодательство по пенсионным фондам, по возможности инвестирования в инфраструктуру нужно было бы сейчас уточнить для того, чтобы можно было и больше на одного заемщика давать", - сказал он.</w:t>
      </w:r>
    </w:p>
    <w:p w14:paraId="25C7DBA7" w14:textId="77777777" w:rsidR="001E204D" w:rsidRDefault="001E204D" w:rsidP="001E204D">
      <w:r>
        <w:t>"И мы считаем, что сейчас нужно думать о специальном фонде инфраструктурном", - добавил Белозёров.</w:t>
      </w:r>
    </w:p>
    <w:p w14:paraId="7F425727" w14:textId="77777777" w:rsidR="001E204D" w:rsidRDefault="001E204D" w:rsidP="001E204D">
      <w:r>
        <w:t>По его мнению, в этом фонде нужно было бы сконцентрировать задачи по всем видам транспорта, "правильно распределять и осуществлять вложения, что дало бы максимальную защищенность, в том числе и от рисков".</w:t>
      </w:r>
    </w:p>
    <w:p w14:paraId="0F8F02FC" w14:textId="30DB223D" w:rsidR="001E204D" w:rsidRDefault="001E204D" w:rsidP="001E204D">
      <w:hyperlink r:id="rId11" w:history="1">
        <w:r w:rsidRPr="00A74B9F">
          <w:rPr>
            <w:rStyle w:val="a3"/>
          </w:rPr>
          <w:t>https://www.interfax.ru/russia/1059059</w:t>
        </w:r>
      </w:hyperlink>
      <w:r>
        <w:t xml:space="preserve"> </w:t>
      </w:r>
    </w:p>
    <w:p w14:paraId="4B3B0E9C" w14:textId="77777777" w:rsidR="00D16F90" w:rsidRDefault="00D16F90" w:rsidP="00D16F90">
      <w:pPr>
        <w:pStyle w:val="2"/>
      </w:pPr>
      <w:bookmarkStart w:id="40" w:name="_Hlk214603776"/>
      <w:bookmarkStart w:id="41" w:name="_Toc214604250"/>
      <w:bookmarkEnd w:id="37"/>
      <w:r>
        <w:t>Эксперт Online, 18.11.2025, Как НПФ обыграли инфляцию</w:t>
      </w:r>
      <w:bookmarkEnd w:id="41"/>
    </w:p>
    <w:p w14:paraId="33AC62A5" w14:textId="77777777" w:rsidR="00D16F90" w:rsidRDefault="00D16F90" w:rsidP="00D16F90">
      <w:pPr>
        <w:pStyle w:val="3"/>
      </w:pPr>
      <w:bookmarkStart w:id="42" w:name="_Toc214604251"/>
      <w:r>
        <w:t>Негосударственные пенсионные фонды (НПФ) за январь - сентябрь 2025 г. показали доходность по переданным им активам темпами почти вдвое выше уровня инфляции из-за высоких купонов по облигациям. Значительно улучшились результаты на длинном горизонте инвестирования, следует из опубликованного 18 ноября 2025 г. документа Банка России. Представители НПФ уверяют, что даже при ожидаемом снижении ключевой ставки они продолжат приумножать средства будущих пенсионеров быстрее роста розничных цен.</w:t>
      </w:r>
      <w:bookmarkEnd w:id="42"/>
    </w:p>
    <w:p w14:paraId="775123F6" w14:textId="77777777" w:rsidR="00D16F90" w:rsidRDefault="00D16F90" w:rsidP="00D16F90">
      <w:r>
        <w:t>Как формируются пенсии</w:t>
      </w:r>
    </w:p>
    <w:p w14:paraId="7EDD9444" w14:textId="77777777" w:rsidR="00D16F90" w:rsidRDefault="00D16F90" w:rsidP="00D16F90">
      <w:r>
        <w:t>Пенсионные накопления (ПН) были сформированы в 2002-2013 гг. за счет отчисления на личный счет работника части страховых взносов в размере 6% от зарплаты, а также добровольных взносов. У мужчин 1953-1966 гг. рождения и женщин 1957-1966 гг. рождения она формировалась только в 2002-2004 гг. С 2014 г. накопительная часть пенсии была заморожена. Данные средства могут находиться либо в НПФ, либо в Социальном фонде России, либо непосредственно у управляющих компаний.</w:t>
      </w:r>
    </w:p>
    <w:p w14:paraId="158DF74E" w14:textId="77777777" w:rsidR="00D16F90" w:rsidRDefault="00D16F90" w:rsidP="00D16F90">
      <w:r>
        <w:t>Пенсионные резервы (ПР) - это добровольные пенсионные взносы юридических и физических лиц в рамках индивидуальных и корпоративных пенсионных программ и начисленный на них инвестиционный доход.</w:t>
      </w:r>
    </w:p>
    <w:p w14:paraId="025535E5" w14:textId="77777777" w:rsidR="00D16F90" w:rsidRDefault="00D16F90" w:rsidP="00D16F90">
      <w:r>
        <w:t>Сейчас государственная пенсия состоит из 3 компонентов:</w:t>
      </w:r>
    </w:p>
    <w:p w14:paraId="1A013B68" w14:textId="77777777" w:rsidR="00D16F90" w:rsidRDefault="00D16F90" w:rsidP="00D16F90">
      <w:r>
        <w:t>•</w:t>
      </w:r>
      <w:r>
        <w:tab/>
        <w:t xml:space="preserve"> Фиксированная часть - гарантированная выплата от государства. Размер фиксированной выплаты по старости с 2025 г. составляет 8907,7 руб. К нему могут быть надбавки в зависимости от возраста, региона проживания и состояния здоровья. </w:t>
      </w:r>
    </w:p>
    <w:p w14:paraId="3C50B483" w14:textId="77777777" w:rsidR="00D16F90" w:rsidRDefault="00D16F90" w:rsidP="00D16F90">
      <w:r>
        <w:lastRenderedPageBreak/>
        <w:t>•</w:t>
      </w:r>
      <w:r>
        <w:tab/>
        <w:t xml:space="preserve"> Страховая часть - рассчитывается на основе индивидуального пенсионного коэффициента, который зависит от стажа и объема уплаченных страховых взносов. Каждый балл с 2025 г. добавляет к общей пенсии 145,69 руб. </w:t>
      </w:r>
    </w:p>
    <w:p w14:paraId="7F29EB1D" w14:textId="77777777" w:rsidR="00D16F90" w:rsidRDefault="00D16F90" w:rsidP="00D16F90">
      <w:r>
        <w:t>•</w:t>
      </w:r>
      <w:r>
        <w:tab/>
        <w:t xml:space="preserve"> Пенсионные накопления, которые приумножаются за счет инвестиционного дохода. </w:t>
      </w:r>
    </w:p>
    <w:p w14:paraId="062DBC76" w14:textId="77777777" w:rsidR="00D16F90" w:rsidRDefault="00D16F90" w:rsidP="00D16F90">
      <w:r>
        <w:t>Средневзвешенная доходность пенсионных накоплений НПФ до выплаты вознаграждений за 9 месяцев 2025 г. составила 9,7% или 13,1% годовых, пенсионных резервов - 11,7% или 15,9% годовых, говорится в опубликованном 18 ноября Банком России отчете «Доходность НПФ за 9 месяцев 2025 года». При этом рост цен в России за январь - сентябрь составил около 4,2%. Таким образом, НПФ приумножили средства будущих пенсионеров кратно выше уровня инфляции.</w:t>
      </w:r>
    </w:p>
    <w:p w14:paraId="23A3B730" w14:textId="77777777" w:rsidR="00D16F90" w:rsidRDefault="00D16F90" w:rsidP="00D16F90">
      <w:r>
        <w:t>Регулятор отмечает, что все фонды, осуществляющие деятельность по обязательному пенсионному страхованию, и 31 из 32 фондов по негосударственному пенсионному обеспечению и/или формированию долгосрочных сбережений продемонстрировали доходность выше уровня инфляции. При этом доход НПФ, как и в предыдущем квартале, был обеспечен преимущественно купонами по облигациям.</w:t>
      </w:r>
    </w:p>
    <w:p w14:paraId="5AB76861" w14:textId="77777777" w:rsidR="00D16F90" w:rsidRDefault="00D16F90" w:rsidP="00D16F90">
      <w:r>
        <w:t>Значительно улучшилась ситуация на длинном временном горизонте. Так, по данным регулятора, с начала 2017 г. по конец сентября 2025 г. накопленная инфляция составила 72%, в то время как доходность пенсионных резервов - 83,2%, а накоплений - 79,4%. В период 2022-2024 гг. долгосрочные доходности обоих портфелей находились на уровне роста цен.</w:t>
      </w:r>
    </w:p>
    <w:p w14:paraId="492C3711" w14:textId="77777777" w:rsidR="00D16F90" w:rsidRDefault="00D16F90" w:rsidP="00D16F90">
      <w:r>
        <w:t>Эти данные не являются объективными, поскольку отражают лишь валовую доходность, без учета вознаграждений. По расчетам «Эксперта», совокупная комиссия негосударственных пенсионных фондов, управляющих компаний и спецдепозитариев в 2024 г. составила около 19% от объема заработанного дохода.</w:t>
      </w:r>
    </w:p>
    <w:p w14:paraId="40495B3F" w14:textId="77777777" w:rsidR="00D16F90" w:rsidRDefault="00D16F90" w:rsidP="00D16F90">
      <w:r>
        <w:t>Сильные результаты последних кварталов обусловлены исключительно высокой доходностью облигаций, доля которых превалирует как в пенсионных накоплениях, так и резервах. Банк России предполагает плавное снижение ключевой ставки и приведение ее в 2027 г. к нейтральному уровню 7,5-8,5%, когда ставка не стимулирует рост экономики и не тормозит его. Это неизбежно приведет к падению доходностей долгового рынка.</w:t>
      </w:r>
    </w:p>
    <w:p w14:paraId="593E5215" w14:textId="77777777" w:rsidR="00D16F90" w:rsidRDefault="00D16F90" w:rsidP="00D16F90">
      <w:r>
        <w:t>Однако опрошенные «Экспертом» представители крупнейших НПФ уверены, что и в такой ситуации они смогут генерировать валовую доходность темпами выше инфляции.</w:t>
      </w:r>
    </w:p>
    <w:p w14:paraId="46DFD36F" w14:textId="77777777" w:rsidR="00D16F90" w:rsidRDefault="00D16F90" w:rsidP="00D16F90">
      <w:r>
        <w:t>«По прогнозам СберНПФ, доходности пенсионных активов фонда накопительно будут уверенно превышать прогнозный уровень инфляции на горизонте нескольких лет. В период высоких ставок фонд продолжал активно формировать портфель удерживаемых до погашения облигаций. Таким образом, мы зафиксировали высокие ставки и повысили доходность по этому портфелю в целом на годы вперед. Это создает базу для возможностей обгона инфляции, которая, по прогнозам ЦБ, вернется к целевому уровню в 4% уже в 2027 году», - заявила генеральный директор СберНПФ Ольга Изюмова.</w:t>
      </w:r>
    </w:p>
    <w:p w14:paraId="13BF2111" w14:textId="77777777" w:rsidR="00D16F90" w:rsidRDefault="00D16F90" w:rsidP="00D16F90">
      <w:r>
        <w:t xml:space="preserve">«В периоды высоких ставок, как сейчас, существенная часть доходности инвестиционного портфеля НПФ формируется за счет инструментов с фиксированным доходом в первую очередь облигаций. Однако ключевая особенность стратегии НПФ </w:t>
      </w:r>
      <w:r>
        <w:lastRenderedPageBreak/>
        <w:t>состоит в том, что учитываются разные циклы экономики. Наша задача - борьба с инфляцией не в каждом отдельном квартале, а на долгосрочном горизонте в 5-10-15 лет. Акции помогают увеличить прибыль, и их доля меняется в зависимости от ситуации на финансовых рынках. В случае снижения ключевой ставки последует переход экономики в фазу роста. Для таких моментов и предусмотрена часть портфеля, состоящая из акций. Таким образом, разные инструменты работают лучше в разных рыночных условиях. Диверсификация позволяет в долгосрочной перспективе показывать стабильную доходность вне зависимости от текущего уровня ключевой ставки», - рассказал директор по продукту НПФ «ГАЗФОНД ПН» Владислав Кондрашов.</w:t>
      </w:r>
    </w:p>
    <w:p w14:paraId="2664578D" w14:textId="77777777" w:rsidR="00D16F90" w:rsidRDefault="00D16F90" w:rsidP="00D16F90">
      <w:r>
        <w:t>Ведущий специалист отдела аналитических исследований Института комплексных стратегических исследований Елена Киселева отметила в беседе с «Экспертом», что более высокая доходность - это всегда более высокий риск. По ее словам, повысить доходность пенсионных денег может обсуждаемое увеличение лимитов НПФ на включение рисковых активов в пенсионные портфели, а также расширение списка акций, которые НПФ могут приобретать вне риск-лимита. К уже доступным акциям 47 российских эмитентов из Индекса Мосбиржи планируют добавить ликвидные ценные бумаги еще около 60 эмитентов, имеющих кредитный рейтинг. «Тем самым у НПФ появится больше гибкости при формировании инвестиционного портфеля и больше возможностей для обеспечения доходности выше инфляции», - резюмировала она.</w:t>
      </w:r>
    </w:p>
    <w:p w14:paraId="727F95E9" w14:textId="77777777" w:rsidR="00D16F90" w:rsidRDefault="00D16F90" w:rsidP="00D16F90">
      <w:r>
        <w:t>Среди трендов последнего времени Владислав Кондрашов отмечает «трансформацию интереса» к негосударственному пенсионному обеспечению (НПО): «Классическое НПО для физлиц уступает место новому продукту. Исследования подтверждают, что 76% людей трудоспособного возраста уверены, что государственной пенсии им не хватит. Этот спрос отражается в интересе к Программе долгосрочных сбережений (ПДС), которая, по сути, является эволюцией идеи индивидуальные пенсионных планов (ИПП). Ключевое преимущество ПДС в том, что в ней содержится лучшее от ИПП (профессиональное управление, налоговые льготы) и при этом дополнено мерой государственной поддержки, которой в индивидуальных пенсионных планах никогда не было, - прямое софинансирование от государства. Государство добавляет живые" деньги - до 36 тыс. руб. в год на протяжении 10 лет. Это прямой денежный бонус, который сразу увеличивает ваш капитал».</w:t>
      </w:r>
    </w:p>
    <w:p w14:paraId="23A6F5BF" w14:textId="77777777" w:rsidR="00D16F90" w:rsidRDefault="00D16F90" w:rsidP="00D16F90">
      <w:r>
        <w:t>Ольга Изюмова отмечает сохранение роста к корпоративным пенсионным программам (КПП). Так, в январе - октябре 2025-го объем взносов по ним в СберНПФ вырос на 14% по сравнению с тем же периодом прошлого года. В 2024 г. по сравнению с 2023-м взносы увеличились на 35%. По ее словам, софинансирование со стороны работодателя по подобным программам может превышать государственную дотацию по ПДС. Кроме того, средства КПП застрахованы в АСВ на 2,8 млн руб. Взносы и начисленный доход по КПП не подлежат на этапе накопления взысканию или отчуждению по решению суда при банкротстве или разводе.</w:t>
      </w:r>
    </w:p>
    <w:p w14:paraId="766CE932" w14:textId="287F0982" w:rsidR="00D16F90" w:rsidRPr="00E62DE8" w:rsidRDefault="00D16F90" w:rsidP="004B1BCD">
      <w:hyperlink r:id="rId12" w:history="1">
        <w:r w:rsidRPr="00A74B9F">
          <w:rPr>
            <w:rStyle w:val="a3"/>
          </w:rPr>
          <w:t>https://expert.ru/finance/dokhody-pensionerov-rastut-bystree-tsen/</w:t>
        </w:r>
      </w:hyperlink>
      <w:r>
        <w:t xml:space="preserve"> </w:t>
      </w:r>
    </w:p>
    <w:p w14:paraId="177C6961" w14:textId="77777777" w:rsidR="000001BC" w:rsidRPr="00B23C32" w:rsidRDefault="000001BC" w:rsidP="000001BC">
      <w:pPr>
        <w:pStyle w:val="2"/>
      </w:pPr>
      <w:bookmarkStart w:id="43" w:name="_Hlk214603819"/>
      <w:bookmarkStart w:id="44" w:name="_Toc214604252"/>
      <w:bookmarkEnd w:id="40"/>
      <w:r w:rsidRPr="00B23C32">
        <w:lastRenderedPageBreak/>
        <w:t>Реальное время (Казань), 20.11.2025, Татарстан вошел в топ-10 регионов по взносам на негосударственные пенсии</w:t>
      </w:r>
      <w:bookmarkEnd w:id="44"/>
    </w:p>
    <w:p w14:paraId="1AE36F0E" w14:textId="0B7DC4C3" w:rsidR="000001BC" w:rsidRPr="00B23C32" w:rsidRDefault="000001BC" w:rsidP="00BE2369">
      <w:pPr>
        <w:pStyle w:val="3"/>
      </w:pPr>
      <w:bookmarkStart w:id="45" w:name="_Toc214604253"/>
      <w:r w:rsidRPr="00B23C32">
        <w:t xml:space="preserve">За первые шесть месяцев 2025 года Татарстан вошел в топ-10 регионов России по объему взносов как в программу долгосрочных сбережений (ПДС), так и в негосударственное пенсионное обеспечение (НПО). Общая сумма вложений в негосударственные пенсионные фонды (НПФ) составила 6,7 млрд рублей. Об этом </w:t>
      </w:r>
      <w:r w:rsidR="002B38AE">
        <w:t>«</w:t>
      </w:r>
      <w:r w:rsidRPr="00B23C32">
        <w:t>Реальному времени</w:t>
      </w:r>
      <w:r w:rsidR="002B38AE">
        <w:t>»</w:t>
      </w:r>
      <w:r w:rsidRPr="00B23C32">
        <w:t xml:space="preserve"> рассказали в НПФ </w:t>
      </w:r>
      <w:r w:rsidR="002B38AE">
        <w:t>«</w:t>
      </w:r>
      <w:r w:rsidRPr="00B23C32">
        <w:t>Будущее</w:t>
      </w:r>
      <w:r w:rsidR="002B38AE">
        <w:t>»</w:t>
      </w:r>
      <w:r w:rsidRPr="00B23C32">
        <w:t>.</w:t>
      </w:r>
      <w:bookmarkEnd w:id="45"/>
    </w:p>
    <w:p w14:paraId="22282422" w14:textId="77777777" w:rsidR="000001BC" w:rsidRPr="00B23C32" w:rsidRDefault="000001BC" w:rsidP="000001BC">
      <w:r w:rsidRPr="00B23C32">
        <w:t>По всей стране за первые полгода 2025 года взносы россиян в инструменты НПФ достигли 280 млрд рублей. Из них 190 млрд рублей пришлись на ПДС. К ней за этот период присоединилось около 2,4 млн вкладчиков, что в 3,7 раза превышает показатели аналогичного периода 2024 года.</w:t>
      </w:r>
    </w:p>
    <w:p w14:paraId="78FF0118" w14:textId="77777777" w:rsidR="000001BC" w:rsidRPr="00B23C32" w:rsidRDefault="000001BC" w:rsidP="000001BC">
      <w:r w:rsidRPr="00B23C32">
        <w:t>Татарстан занял седьмое место среди регионов России по объему взносов в ПДС. Жители республики вложили в программу 4,5 млрд рублей. Этот показатель позволил Татарстану опередить Самарскую область (4,5 млрд руб.), Нижегородскую область (4,4 млрд руб.) и Башкирию (4,3 млрд руб.), практически сравнявшись с Краснодарским краем (4,7 млрд руб.).</w:t>
      </w:r>
    </w:p>
    <w:p w14:paraId="69D9E044" w14:textId="77777777" w:rsidR="000001BC" w:rsidRPr="00B23C32" w:rsidRDefault="000001BC" w:rsidP="000001BC">
      <w:r w:rsidRPr="00B23C32">
        <w:t>Лидерами по объему взносов в ПДС за шесть месяцев 2025 года стали Москва (34,4 млрд руб.), Московская область (12,5 млрд руб.) и Санкт-Петербург (9 млрд руб.).</w:t>
      </w:r>
    </w:p>
    <w:p w14:paraId="667D75EE" w14:textId="77777777" w:rsidR="000001BC" w:rsidRPr="00B23C32" w:rsidRDefault="000001BC" w:rsidP="000001BC">
      <w:r w:rsidRPr="00B23C32">
        <w:t>За первое полугодие 2025 года россияне направили на формирование своей негосударственной пенсии через индивидуальные и корпоративные пенсионные программы 90 млрд рублей, что на 10% больше, чем за аналогичный период 2024 года.</w:t>
      </w:r>
    </w:p>
    <w:p w14:paraId="76221482" w14:textId="77777777" w:rsidR="000001BC" w:rsidRPr="00B23C32" w:rsidRDefault="000001BC" w:rsidP="000001BC">
      <w:r w:rsidRPr="00B23C32">
        <w:t>В этом сегменте Татарстан также вошел в топ-10, заняв девятую строчку рейтинга. Взносы жителей республики в рамках НПО составили 2,2 млрд рублей. Татарстан опередил Краснодарский край (1,9 млрд руб.), а впереди него расположились Красноярский край (2,3 млрд руб.) и Санкт-Петербург (2,4 млрд руб.).</w:t>
      </w:r>
    </w:p>
    <w:p w14:paraId="1479B265" w14:textId="77777777" w:rsidR="000001BC" w:rsidRPr="00B23C32" w:rsidRDefault="000001BC" w:rsidP="000001BC">
      <w:r w:rsidRPr="00B23C32">
        <w:t>Лидерами по объему взносов в НПО остаются Москва (32,2 млрд руб.) и Ханты-Мансийский автономный округ (6,2 млрд руб.).</w:t>
      </w:r>
    </w:p>
    <w:p w14:paraId="1BBD8737" w14:textId="77777777" w:rsidR="000001BC" w:rsidRPr="00B23C32" w:rsidRDefault="000001BC" w:rsidP="000001BC">
      <w:r w:rsidRPr="00B23C32">
        <w:t>Накануне председатель Госдумы Вячеслав Володин выступил с официальным заявлением, касающимся пенсионного возраста в России. На пленарном заседании он подчеркнул, что никаких планов по повышению пенсионного возраста нет.</w:t>
      </w:r>
    </w:p>
    <w:p w14:paraId="50F8F723" w14:textId="77777777" w:rsidR="000001BC" w:rsidRPr="00B23C32" w:rsidRDefault="000001BC" w:rsidP="000001BC">
      <w:hyperlink r:id="rId13" w:history="1">
        <w:r w:rsidRPr="00B23C32">
          <w:rPr>
            <w:rStyle w:val="a3"/>
          </w:rPr>
          <w:t>https://realnoevremya.ru/news/368405-tatarstan-voshel-v-top-10-regionov-po-vznosam-na-negosudarstvennye-pensii</w:t>
        </w:r>
      </w:hyperlink>
      <w:r w:rsidRPr="00B23C32">
        <w:t xml:space="preserve"> </w:t>
      </w:r>
    </w:p>
    <w:bookmarkEnd w:id="43"/>
    <w:p w14:paraId="38953E40" w14:textId="77777777" w:rsidR="00D16F90" w:rsidRPr="00B23C32" w:rsidRDefault="00D16F90" w:rsidP="00D16F90"/>
    <w:p w14:paraId="3F3BD793" w14:textId="77777777" w:rsidR="00111D7C" w:rsidRPr="00B23C32" w:rsidRDefault="00111D7C" w:rsidP="00111D7C">
      <w:pPr>
        <w:pStyle w:val="10"/>
      </w:pPr>
      <w:bookmarkStart w:id="46" w:name="_Toc165991073"/>
      <w:bookmarkStart w:id="47" w:name="_Toc99271691"/>
      <w:bookmarkStart w:id="48" w:name="_Toc99318654"/>
      <w:bookmarkStart w:id="49" w:name="_Toc99318783"/>
      <w:bookmarkStart w:id="50" w:name="_Toc396864672"/>
      <w:bookmarkStart w:id="51" w:name="_Toc214604254"/>
      <w:r w:rsidRPr="00B23C32">
        <w:lastRenderedPageBreak/>
        <w:t>Программа долгосрочных сбережений</w:t>
      </w:r>
      <w:bookmarkEnd w:id="46"/>
      <w:bookmarkEnd w:id="51"/>
    </w:p>
    <w:p w14:paraId="34445817" w14:textId="77777777" w:rsidR="006070E0" w:rsidRPr="00B23C32" w:rsidRDefault="006070E0" w:rsidP="006070E0">
      <w:pPr>
        <w:pStyle w:val="2"/>
      </w:pPr>
      <w:bookmarkStart w:id="52" w:name="ф2"/>
      <w:bookmarkStart w:id="53" w:name="_Toc214604255"/>
      <w:bookmarkEnd w:id="52"/>
      <w:r w:rsidRPr="00B23C32">
        <w:t>Конкурент, 20.11.2025, Сбережения удвоятся – и не только: новый закон обрадует всех, у кого есть деньги</w:t>
      </w:r>
      <w:bookmarkEnd w:id="53"/>
    </w:p>
    <w:p w14:paraId="3CF443D2" w14:textId="77777777" w:rsidR="006070E0" w:rsidRPr="00B23C32" w:rsidRDefault="006070E0" w:rsidP="00BE2369">
      <w:pPr>
        <w:pStyle w:val="3"/>
      </w:pPr>
      <w:bookmarkStart w:id="54" w:name="_Toc214604256"/>
      <w:r w:rsidRPr="00B23C32">
        <w:t>В России вступили в силу изменения в программе долгосрочных сбережений (ПДС), призванные сделать ее еще более привлекательной для граждан. Президент Владимир Путин подписал закон, который расширяет как универсальные, так и адресные льготы для участников.</w:t>
      </w:r>
      <w:bookmarkEnd w:id="54"/>
    </w:p>
    <w:p w14:paraId="01DAA47D" w14:textId="77777777" w:rsidR="006070E0" w:rsidRPr="00B23C32" w:rsidRDefault="006070E0" w:rsidP="006070E0">
      <w:r w:rsidRPr="00B23C32">
        <w:t>Ключевое изменение касается родителей, инвестирующих в будущее своих детей. Теперь они смогут получить увеличенный налоговый вычет по НДФЛ – до 500 тыс. руб. на каждого родителя, если средства направляются на долгосрочные сбережения ребенка (включая ИИС-3, ПДС и НПО). Это означает, что семья сможет возвращать до 130-150 тыс. руб. НДФЛ ежегодно, пока ребенку не исполнится 18 лет (или 24 года при очном обучении). Важно, чтобы не менее 100 тыс. руб. из этой суммы были направлены именно на детский счет в рамках программы.</w:t>
      </w:r>
    </w:p>
    <w:p w14:paraId="3BE4F0AE" w14:textId="77777777" w:rsidR="006070E0" w:rsidRPr="00B23C32" w:rsidRDefault="006070E0" w:rsidP="006070E0">
      <w:r w:rsidRPr="00B23C32">
        <w:t>Для тех, кто формирует собственные долгосрочные накопления, также есть хорошие новости. Во-первых, ставки НДФЛ по выплатам в рамках ПДС выравниваются с другими долгосрочными продуктами и составят 13 или 15% в зависимости от суммы налоговых баз. Прогрессивные ставки подоходного налога применяться не будут.</w:t>
      </w:r>
    </w:p>
    <w:p w14:paraId="58F20F90" w14:textId="77777777" w:rsidR="006070E0" w:rsidRPr="00B23C32" w:rsidRDefault="006070E0" w:rsidP="006070E0">
      <w:r w:rsidRPr="00B23C32">
        <w:t>Во-вторых, отменены возрастные ограничения для получения налогового вычета. Ранее граждане, которым до выхода на пенсию оставалось менее пяти лет, не могли воспользоваться этой льготой. Теперь же право на вычет возникает, если участник не обращается за выплатами в течение минимального срока действия договора (пять лет для договоров, заключенных в 2024-2026 гг.). Это смещает акцент с возраста на период накопления, делая программу доступной для более широкого круга лиц.</w:t>
      </w:r>
    </w:p>
    <w:p w14:paraId="594BFBAD" w14:textId="77777777" w:rsidR="006070E0" w:rsidRPr="00B23C32" w:rsidRDefault="006070E0" w:rsidP="006070E0">
      <w:r w:rsidRPr="00B23C32">
        <w:t>Напомним, что ПДС действует в России с 2024 г. и позволяет гражданам получать государственное софинансирование своих взносов в размере до 36 тыс. руб. в год, а также вычет по НДФЛ с суммы взносов до 400 тыс. руб. в год. Государственное софинансирование не облагается налогом сразу, а включается в общие накопления и облагается только при выплате, причем в льготном режиме.</w:t>
      </w:r>
    </w:p>
    <w:p w14:paraId="69F07D46" w14:textId="05C5B90B" w:rsidR="006070E0" w:rsidRPr="00B23C32" w:rsidRDefault="006070E0" w:rsidP="006070E0">
      <w:hyperlink r:id="rId14" w:history="1">
        <w:r w:rsidRPr="00B23C32">
          <w:rPr>
            <w:rStyle w:val="a3"/>
          </w:rPr>
          <w:t>https://konkurent.ru/article/82420</w:t>
        </w:r>
      </w:hyperlink>
      <w:r w:rsidRPr="00B23C32">
        <w:t xml:space="preserve"> </w:t>
      </w:r>
    </w:p>
    <w:p w14:paraId="2B8026B9" w14:textId="77777777" w:rsidR="000C5704" w:rsidRPr="00B23C32" w:rsidRDefault="000C5704" w:rsidP="000C5704">
      <w:pPr>
        <w:pStyle w:val="2"/>
      </w:pPr>
      <w:bookmarkStart w:id="55" w:name="_Toc214533996"/>
      <w:bookmarkStart w:id="56" w:name="_Hlk214534825"/>
      <w:bookmarkStart w:id="57" w:name="_Toc214604257"/>
      <w:r w:rsidRPr="00B23C32">
        <w:t xml:space="preserve">РБК Инвестиции, 20.11.2025, </w:t>
      </w:r>
      <w:r w:rsidRPr="00B23C32">
        <w:rPr>
          <w:rFonts w:eastAsia="Verdana"/>
        </w:rPr>
        <w:t>Вклады: что это, анализ процентных ставок, выбор банка</w:t>
      </w:r>
      <w:bookmarkEnd w:id="55"/>
      <w:bookmarkEnd w:id="57"/>
    </w:p>
    <w:p w14:paraId="6E5A60E5" w14:textId="4ED02BA1" w:rsidR="000C5704" w:rsidRPr="000C5704" w:rsidRDefault="002B38AE" w:rsidP="00BE2369">
      <w:pPr>
        <w:pStyle w:val="3"/>
      </w:pPr>
      <w:bookmarkStart w:id="58" w:name="_Toc214604258"/>
      <w:r>
        <w:t>«</w:t>
      </w:r>
      <w:r w:rsidR="000C5704" w:rsidRPr="000C5704">
        <w:t>РБК Инвестиции</w:t>
      </w:r>
      <w:r>
        <w:t>»</w:t>
      </w:r>
      <w:r w:rsidR="000C5704" w:rsidRPr="000C5704">
        <w:t xml:space="preserve"> подсчитали среднюю максимальную ставку по вкладам в топ-10 крупнейших банков. На 19 ноября в зависимости от срока она составляет:</w:t>
      </w:r>
      <w:bookmarkEnd w:id="58"/>
    </w:p>
    <w:p w14:paraId="1C441B4B" w14:textId="77777777" w:rsidR="000C5704" w:rsidRPr="000C5704" w:rsidRDefault="000C5704" w:rsidP="000C5704">
      <w:r w:rsidRPr="000C5704">
        <w:t>Срок</w:t>
      </w:r>
    </w:p>
    <w:p w14:paraId="7BD7C783" w14:textId="77777777" w:rsidR="000C5704" w:rsidRPr="000C5704" w:rsidRDefault="000C5704" w:rsidP="000C5704">
      <w:r w:rsidRPr="000C5704">
        <w:t>Средняя максимальная ставка в топ-10 банков, %</w:t>
      </w:r>
    </w:p>
    <w:p w14:paraId="200DE06E" w14:textId="77777777" w:rsidR="000C5704" w:rsidRPr="000C5704" w:rsidRDefault="000C5704" w:rsidP="000C5704">
      <w:r w:rsidRPr="000C5704">
        <w:t>три месяца 15,23</w:t>
      </w:r>
    </w:p>
    <w:p w14:paraId="4F67AEE8" w14:textId="77777777" w:rsidR="000C5704" w:rsidRPr="000C5704" w:rsidRDefault="000C5704" w:rsidP="000C5704">
      <w:r w:rsidRPr="000C5704">
        <w:t>шесть месяцев 14,89</w:t>
      </w:r>
    </w:p>
    <w:p w14:paraId="57ADD70B" w14:textId="77777777" w:rsidR="000C5704" w:rsidRPr="000C5704" w:rsidRDefault="000C5704" w:rsidP="000C5704">
      <w:r w:rsidRPr="000C5704">
        <w:lastRenderedPageBreak/>
        <w:t>один год 13,53</w:t>
      </w:r>
    </w:p>
    <w:p w14:paraId="431F95E4" w14:textId="77777777" w:rsidR="000C5704" w:rsidRPr="000C5704" w:rsidRDefault="000C5704" w:rsidP="000C5704">
      <w:r w:rsidRPr="000C5704">
        <w:t>При расчете средней ставки учитывались вклады на сумму от 100 тыс. без дополнительных условий, кроме новых денег/новых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2DC61DF3" w14:textId="77777777" w:rsidR="000C5704" w:rsidRPr="000C5704" w:rsidRDefault="000C5704" w:rsidP="000C5704">
      <w:r w:rsidRPr="000C5704">
        <w:t>Ситуация на рынке вкладов: за прошедший месяц ставки по длинным вкладам выросли</w:t>
      </w:r>
    </w:p>
    <w:p w14:paraId="2477D01E" w14:textId="77777777" w:rsidR="000C5704" w:rsidRPr="000C5704" w:rsidRDefault="000C5704" w:rsidP="000C5704">
      <w:r w:rsidRPr="000C5704">
        <w:t>На заседании 24 октября совет директоров Банка России принял решение снизить ключевую ставку на 50 б.п. - до 16,5% годовых. Это решение ЦБ стало четвертым подряд смягчением денежно-кредитной политики.</w:t>
      </w:r>
    </w:p>
    <w:p w14:paraId="2377C466" w14:textId="6E168122" w:rsidR="000C5704" w:rsidRPr="000C5704" w:rsidRDefault="000C5704" w:rsidP="000C5704">
      <w:r w:rsidRPr="000C5704">
        <w:t xml:space="preserve">За прошедший месяц средние максимальные ставки по полугодовым и годовым вкладам выросли на 0,25 п.п., подсчитали </w:t>
      </w:r>
      <w:r w:rsidR="002B38AE">
        <w:t>«</w:t>
      </w:r>
      <w:r w:rsidRPr="000C5704">
        <w:t>РБК Инвестиции</w:t>
      </w:r>
      <w:r w:rsidR="002B38AE">
        <w:t>»</w:t>
      </w:r>
      <w:r w:rsidRPr="000C5704">
        <w:t>. Ставки по трехмесячным вкладам при этом снизились на 0,07 п.п. Однако с начала ноября средние ставки практически не изменились.</w:t>
      </w:r>
    </w:p>
    <w:p w14:paraId="44B64B0E" w14:textId="77777777" w:rsidR="000C5704" w:rsidRPr="000C5704" w:rsidRDefault="000C5704" w:rsidP="000C5704">
      <w:r w:rsidRPr="000C5704">
        <w:t>Таким образом, средняя максимальная доходность вкладов в топ-10 банков на три месяца держится выше отметки 15% годовых, на шесть месяцев - чуть ниже 15%, а по вкладам на один год - ниже 14%.</w:t>
      </w:r>
    </w:p>
    <w:p w14:paraId="206A354D" w14:textId="77777777" w:rsidR="000C5704" w:rsidRPr="000C5704" w:rsidRDefault="000C5704" w:rsidP="000C5704">
      <w:r w:rsidRPr="000C5704">
        <w:t>При этом тенденция повышения ставок по отдельным продуктам или срокам продолжается с начала сентября.</w:t>
      </w:r>
    </w:p>
    <w:p w14:paraId="258B7CF4" w14:textId="29C9EE72" w:rsidR="000C5704" w:rsidRPr="000C5704" w:rsidRDefault="000C5704" w:rsidP="000C5704">
      <w:r w:rsidRPr="000C5704">
        <w:t xml:space="preserve">Эксперты, опрошенные </w:t>
      </w:r>
      <w:r w:rsidR="002B38AE">
        <w:t>«</w:t>
      </w:r>
      <w:r w:rsidRPr="000C5704">
        <w:t>РБК Инвестициями</w:t>
      </w:r>
      <w:r w:rsidR="002B38AE">
        <w:t>»</w:t>
      </w:r>
      <w:r w:rsidRPr="000C5704">
        <w:t xml:space="preserve">, основными причинами роста ставок назвали: </w:t>
      </w:r>
    </w:p>
    <w:p w14:paraId="73455608" w14:textId="77777777" w:rsidR="000C5704" w:rsidRPr="000C5704" w:rsidRDefault="000C5704" w:rsidP="000C5704">
      <w:pPr>
        <w:numPr>
          <w:ilvl w:val="0"/>
          <w:numId w:val="31"/>
        </w:numPr>
      </w:pPr>
      <w:r w:rsidRPr="000C5704">
        <w:t xml:space="preserve">пересмотр прогнозов: банки ожидают, что ЦБ дольше будет удерживать высокую ключевую ставку, и подстраивают под это свою политику; </w:t>
      </w:r>
    </w:p>
    <w:p w14:paraId="4602765A" w14:textId="77777777" w:rsidR="000C5704" w:rsidRPr="000C5704" w:rsidRDefault="000C5704" w:rsidP="000C5704">
      <w:pPr>
        <w:numPr>
          <w:ilvl w:val="0"/>
          <w:numId w:val="31"/>
        </w:numPr>
      </w:pPr>
      <w:r w:rsidRPr="000C5704">
        <w:t xml:space="preserve">нехватка ликвидности: банкам нужны длинные деньги (на 6+ месяцев) для устойчивого фондирования; </w:t>
      </w:r>
    </w:p>
    <w:p w14:paraId="678347DD" w14:textId="77777777" w:rsidR="000C5704" w:rsidRPr="000C5704" w:rsidRDefault="000C5704" w:rsidP="000C5704">
      <w:pPr>
        <w:numPr>
          <w:ilvl w:val="0"/>
          <w:numId w:val="31"/>
        </w:numPr>
      </w:pPr>
      <w:r w:rsidRPr="000C5704">
        <w:t xml:space="preserve">маркетинговый ход: стремление удержать клиентов и их средства до конца года, когда традиционно начинается отток вкладов. </w:t>
      </w:r>
    </w:p>
    <w:p w14:paraId="3268DC14" w14:textId="77777777" w:rsidR="000C5704" w:rsidRPr="000C5704" w:rsidRDefault="000C5704" w:rsidP="000C5704">
      <w:r w:rsidRPr="000C5704">
        <w:t>В Банке России зафиксировали реакцию населения на повышение ставок по вкладам. Так, по предварительным данным, в октябре объем новых рублевых депозитов вырос до 722 млрд, что сопоставимо со средними значениями во втором квартале (831 млрд).</w:t>
      </w:r>
    </w:p>
    <w:p w14:paraId="7BCFA93A" w14:textId="77777777" w:rsidR="000C5704" w:rsidRPr="000C5704" w:rsidRDefault="000C5704" w:rsidP="000C5704">
      <w:r w:rsidRPr="000C5704">
        <w:t>Напомним, что в августе-сентябре объем новых вложений в рублевые депозиты со стороны населения сократился и составил всего 52 млрд и 33 млрд соответственно.</w:t>
      </w:r>
    </w:p>
    <w:p w14:paraId="689C1E96" w14:textId="585E370A" w:rsidR="000C5704" w:rsidRPr="000C5704" w:rsidRDefault="000C5704" w:rsidP="000C5704">
      <w:r w:rsidRPr="000C5704">
        <w:t xml:space="preserve">В крупных банках еще остается возможность получить приличную ставку, напомню, мы анализируем вклады без условий мелким шрифтом. На 19 ноября лидером по предлагаемой доходности по трехмесячным депозитам является банк </w:t>
      </w:r>
      <w:r w:rsidR="002B38AE">
        <w:t>«</w:t>
      </w:r>
      <w:r w:rsidRPr="000C5704">
        <w:t>Дом.РФ</w:t>
      </w:r>
      <w:r w:rsidR="002B38AE">
        <w:t>»</w:t>
      </w:r>
      <w:r w:rsidRPr="000C5704">
        <w:t xml:space="preserve"> со ставкой 16,3% годовых. По полугодовым депозитам максимальную ставку 15,3% предлагают банк </w:t>
      </w:r>
      <w:r w:rsidR="002B38AE">
        <w:t>«</w:t>
      </w:r>
      <w:r w:rsidRPr="000C5704">
        <w:t>Дом.РФ</w:t>
      </w:r>
      <w:r w:rsidR="002B38AE">
        <w:t>»</w:t>
      </w:r>
      <w:r w:rsidRPr="000C5704">
        <w:t xml:space="preserve"> и ПСБ. По вкладам сроком на один год лидирует ПСБ со ставкой 14,2%.</w:t>
      </w:r>
    </w:p>
    <w:p w14:paraId="484E5EE5" w14:textId="180E5CFD" w:rsidR="000C5704" w:rsidRPr="000C5704" w:rsidRDefault="000C5704" w:rsidP="000C5704">
      <w:r w:rsidRPr="000C5704">
        <w:t xml:space="preserve">Согласно мониторингу </w:t>
      </w:r>
      <w:r w:rsidR="002B38AE">
        <w:t>«</w:t>
      </w:r>
      <w:r w:rsidRPr="000C5704">
        <w:t>РБК Инвестиций</w:t>
      </w:r>
      <w:r w:rsidR="002B38AE">
        <w:t>»</w:t>
      </w:r>
      <w:r w:rsidRPr="000C5704">
        <w:t xml:space="preserve">, из числа топ-10 банков на текущей неделе, с 17 ноября, изменили ставки или условия по сберегательным продуктам: </w:t>
      </w:r>
    </w:p>
    <w:p w14:paraId="019B6172" w14:textId="77777777" w:rsidR="000C5704" w:rsidRPr="000C5704" w:rsidRDefault="000C5704" w:rsidP="000C5704">
      <w:pPr>
        <w:numPr>
          <w:ilvl w:val="0"/>
          <w:numId w:val="32"/>
        </w:numPr>
      </w:pPr>
      <w:r w:rsidRPr="000C5704">
        <w:t xml:space="preserve">Газпромбанк снизил ставки по некоторым накопительным счетам; </w:t>
      </w:r>
    </w:p>
    <w:p w14:paraId="40F5F542" w14:textId="09FCF6FF" w:rsidR="000C5704" w:rsidRPr="000C5704" w:rsidRDefault="000C5704" w:rsidP="000C5704">
      <w:pPr>
        <w:numPr>
          <w:ilvl w:val="0"/>
          <w:numId w:val="32"/>
        </w:numPr>
      </w:pPr>
      <w:r w:rsidRPr="000C5704">
        <w:lastRenderedPageBreak/>
        <w:t xml:space="preserve">ПСБ завершил открытие вклада </w:t>
      </w:r>
      <w:r w:rsidR="002B38AE">
        <w:t>«</w:t>
      </w:r>
      <w:r w:rsidRPr="000C5704">
        <w:t>Богатырская ставка</w:t>
      </w:r>
      <w:r w:rsidR="002B38AE">
        <w:t>»</w:t>
      </w:r>
      <w:r w:rsidRPr="000C5704">
        <w:t xml:space="preserve"> со ставкой 33% годовых; </w:t>
      </w:r>
    </w:p>
    <w:p w14:paraId="36CEAA36" w14:textId="01ECA0B1" w:rsidR="000C5704" w:rsidRPr="000C5704" w:rsidRDefault="000C5704" w:rsidP="000C5704">
      <w:pPr>
        <w:numPr>
          <w:ilvl w:val="0"/>
          <w:numId w:val="32"/>
        </w:numPr>
      </w:pPr>
      <w:r w:rsidRPr="000C5704">
        <w:t xml:space="preserve">банк </w:t>
      </w:r>
      <w:r w:rsidR="002B38AE">
        <w:t>«</w:t>
      </w:r>
      <w:r w:rsidRPr="000C5704">
        <w:t>Дом.РФ</w:t>
      </w:r>
      <w:r w:rsidR="002B38AE">
        <w:t>»</w:t>
      </w:r>
      <w:r w:rsidRPr="000C5704">
        <w:t xml:space="preserve"> запустил новый вклад </w:t>
      </w:r>
      <w:r w:rsidR="002B38AE">
        <w:t>«</w:t>
      </w:r>
      <w:r w:rsidRPr="000C5704">
        <w:t>Надежный навсегда</w:t>
      </w:r>
      <w:r w:rsidR="002B38AE">
        <w:t>»</w:t>
      </w:r>
      <w:r w:rsidRPr="000C5704">
        <w:t xml:space="preserve"> со ставкой 25% годовых, а также снизил приветственную ставку по накопительному счету; </w:t>
      </w:r>
    </w:p>
    <w:p w14:paraId="3164B8A1" w14:textId="77777777" w:rsidR="000C5704" w:rsidRPr="000C5704" w:rsidRDefault="000C5704" w:rsidP="000C5704">
      <w:pPr>
        <w:numPr>
          <w:ilvl w:val="0"/>
          <w:numId w:val="32"/>
        </w:numPr>
      </w:pPr>
      <w:r w:rsidRPr="000C5704">
        <w:t xml:space="preserve">Совкомбанк повысил ставку по накопительному счету до 17% годовых; </w:t>
      </w:r>
    </w:p>
    <w:p w14:paraId="000BB842" w14:textId="77777777" w:rsidR="000C5704" w:rsidRPr="000C5704" w:rsidRDefault="000C5704" w:rsidP="000C5704">
      <w:pPr>
        <w:numPr>
          <w:ilvl w:val="0"/>
          <w:numId w:val="32"/>
        </w:numPr>
      </w:pPr>
      <w:r w:rsidRPr="000C5704">
        <w:t xml:space="preserve">Т-банк поднял максимальную ставку по вкладу до 16% годовых. </w:t>
      </w:r>
    </w:p>
    <w:p w14:paraId="5CA85F31" w14:textId="1F22AAA1" w:rsidR="000C5704" w:rsidRPr="000C5704" w:rsidRDefault="000C5704" w:rsidP="000C5704">
      <w:r w:rsidRPr="000C5704">
        <w:t xml:space="preserve">В топ-20 банков, согласно данным маркетплейса </w:t>
      </w:r>
      <w:r w:rsidR="002B38AE">
        <w:t>«</w:t>
      </w:r>
      <w:r w:rsidRPr="000C5704">
        <w:t>Финуслуги</w:t>
      </w:r>
      <w:r w:rsidR="002B38AE">
        <w:t>»</w:t>
      </w:r>
      <w:r w:rsidRPr="000C5704">
        <w:t xml:space="preserve"> на 19 ноября 2025 года, средняя ставка по трехмесячным вкладам составила 15,11%, полугодовым - 14,63%, годовым - 13,28%. За неделю средняя ставка по трехмесячным вкладам не изменилась, а вклады на полгода и один год прибавили 0,16 и 0,09 п.п. соответственно.</w:t>
      </w:r>
    </w:p>
    <w:p w14:paraId="4258C2E1" w14:textId="77777777" w:rsidR="000C5704" w:rsidRPr="000C5704" w:rsidRDefault="000C5704" w:rsidP="000C5704">
      <w:r w:rsidRPr="000C5704">
        <w:t xml:space="preserve">Более широкий анализ рынка фиксирует снижение ставок на самом коротком сроке, а также повышение на всех остальных. На 19 ноября, по данным ежедневного индекса FRG100, в 85 крупнейших банках средняя ставка по вкладам на сумму от 100 тыс. в зависимости от срока составляет: </w:t>
      </w:r>
    </w:p>
    <w:p w14:paraId="6238FE50" w14:textId="77777777" w:rsidR="000C5704" w:rsidRPr="000C5704" w:rsidRDefault="000C5704" w:rsidP="000C5704">
      <w:pPr>
        <w:numPr>
          <w:ilvl w:val="0"/>
          <w:numId w:val="33"/>
        </w:numPr>
      </w:pPr>
      <w:r w:rsidRPr="000C5704">
        <w:t xml:space="preserve">на один месяц - 13,26% (-0,26 п.п. за неделю); </w:t>
      </w:r>
    </w:p>
    <w:p w14:paraId="3F813554" w14:textId="77777777" w:rsidR="000C5704" w:rsidRPr="000C5704" w:rsidRDefault="000C5704" w:rsidP="000C5704">
      <w:pPr>
        <w:numPr>
          <w:ilvl w:val="0"/>
          <w:numId w:val="33"/>
        </w:numPr>
      </w:pPr>
      <w:r w:rsidRPr="000C5704">
        <w:t xml:space="preserve">на три месяца - 13,74% (+0,11 п.п.); </w:t>
      </w:r>
    </w:p>
    <w:p w14:paraId="5AE7B16E" w14:textId="77777777" w:rsidR="000C5704" w:rsidRPr="000C5704" w:rsidRDefault="000C5704" w:rsidP="000C5704">
      <w:pPr>
        <w:numPr>
          <w:ilvl w:val="0"/>
          <w:numId w:val="33"/>
        </w:numPr>
      </w:pPr>
      <w:r w:rsidRPr="000C5704">
        <w:t xml:space="preserve">на шесть месяцев - 13,00% (+0,10 п.п); </w:t>
      </w:r>
    </w:p>
    <w:p w14:paraId="058EA19B" w14:textId="77777777" w:rsidR="000C5704" w:rsidRPr="000C5704" w:rsidRDefault="000C5704" w:rsidP="000C5704">
      <w:pPr>
        <w:numPr>
          <w:ilvl w:val="0"/>
          <w:numId w:val="33"/>
        </w:numPr>
      </w:pPr>
      <w:r w:rsidRPr="000C5704">
        <w:t xml:space="preserve">на год - 11,68% (+0,06 п.п.); </w:t>
      </w:r>
    </w:p>
    <w:p w14:paraId="4BDA6637" w14:textId="77777777" w:rsidR="000C5704" w:rsidRPr="000C5704" w:rsidRDefault="000C5704" w:rsidP="000C5704">
      <w:pPr>
        <w:numPr>
          <w:ilvl w:val="0"/>
          <w:numId w:val="33"/>
        </w:numPr>
      </w:pPr>
      <w:r w:rsidRPr="000C5704">
        <w:t xml:space="preserve">на три года - 9,31% (+0,003 п.п.). </w:t>
      </w:r>
    </w:p>
    <w:p w14:paraId="14901A95" w14:textId="77777777" w:rsidR="000C5704" w:rsidRPr="000C5704" w:rsidRDefault="000C5704" w:rsidP="000C5704">
      <w:r w:rsidRPr="000C5704">
        <w:t>Индекс рассчитывается как среднее арифметическое максимальных ставок для всех каналов продаж в 85 банках. При расчете отбираются эффективные ставки массового сегмента для новых вкладчиков, исключая различные льготные категории клиентов и нестандартные депозиты, доходность по которым зависит от выполнения определенных условий.</w:t>
      </w:r>
    </w:p>
    <w:p w14:paraId="77588E5B" w14:textId="77777777" w:rsidR="000C5704" w:rsidRPr="000C5704" w:rsidRDefault="000C5704" w:rsidP="000C5704">
      <w:r w:rsidRPr="000C5704">
        <w:t>Банк России продолжает фиксировать снижение средней максимальной ставки по вкладам в топ-10 банков, однако менее значительными темпами. В первой декаде ноября она составила 15,32% годовых, потеряв незначительные 0,05 п.п. С начала августа средняя максимальная ставка снижается более мягко, теряя от 0,01 до 0,15 п.п. за декаду, тогда как в июле показатель падал в диапазоне от 0,41 до 0,78 п.п.</w:t>
      </w:r>
    </w:p>
    <w:p w14:paraId="1B5A3D29" w14:textId="77777777" w:rsidR="000C5704" w:rsidRPr="000C5704" w:rsidRDefault="000C5704" w:rsidP="000C5704">
      <w:r w:rsidRPr="000C5704">
        <w:t>Максимальная ставка по вкладу прямо сейчас: 31% годовых</w:t>
      </w:r>
    </w:p>
    <w:p w14:paraId="6FE90A5C" w14:textId="77777777" w:rsidR="000C5704" w:rsidRPr="000C5704" w:rsidRDefault="000C5704" w:rsidP="000C5704">
      <w:r w:rsidRPr="000C5704">
        <w:t>Несмотря на общую тенденцию снижения ставок по вкладам, российские банки сейчас предлагают депозиты с экстра-ставками на уровне 30% годовых и выше.</w:t>
      </w:r>
    </w:p>
    <w:p w14:paraId="5A3F5BAA" w14:textId="1AB8B1AF" w:rsidR="000C5704" w:rsidRPr="000C5704" w:rsidRDefault="002B38AE" w:rsidP="000C5704">
      <w:r>
        <w:t>«</w:t>
      </w:r>
      <w:r w:rsidR="000C5704" w:rsidRPr="000C5704">
        <w:t>РБК Инвестиции</w:t>
      </w:r>
      <w:r>
        <w:t>»</w:t>
      </w:r>
      <w:r w:rsidR="000C5704" w:rsidRPr="000C5704">
        <w:t xml:space="preserve"> совместно с экспертами выяснили, что такие вклады имеют особенности: чаще всего они строго ограничены по сумме и сроку, а большинство их них доступны только новым клиентам банка и, по сути, являются маркетинговой акцией.</w:t>
      </w:r>
    </w:p>
    <w:p w14:paraId="4BAC667E" w14:textId="77777777" w:rsidR="000C5704" w:rsidRPr="000C5704" w:rsidRDefault="000C5704" w:rsidP="000C5704">
      <w:r w:rsidRPr="000C5704">
        <w:t>По мнению аналитиков, такие предложения могут подойти начинающим инвесторам с небольшими суммами, а также тем, кто готов проводить мониторинг акций и перекладывать деньги из банка в банк для максимизации дохода.</w:t>
      </w:r>
    </w:p>
    <w:p w14:paraId="2FE4D288" w14:textId="32AE775E" w:rsidR="000C5704" w:rsidRPr="000C5704" w:rsidRDefault="000C5704" w:rsidP="000C5704">
      <w:r w:rsidRPr="000C5704">
        <w:t xml:space="preserve">Согласно данным мониторинга </w:t>
      </w:r>
      <w:r w:rsidR="002B38AE">
        <w:t>«</w:t>
      </w:r>
      <w:r w:rsidRPr="000C5704">
        <w:t>РБК Инвестиций</w:t>
      </w:r>
      <w:r w:rsidR="002B38AE">
        <w:t>»</w:t>
      </w:r>
      <w:r w:rsidRPr="000C5704">
        <w:t xml:space="preserve">, на данный момент на рынке предлагается четыре депозита со ставками на уровне или выше 30% годовых: </w:t>
      </w:r>
    </w:p>
    <w:p w14:paraId="786D6E50" w14:textId="3DE57E8F" w:rsidR="000C5704" w:rsidRPr="000C5704" w:rsidRDefault="000C5704" w:rsidP="000C5704">
      <w:pPr>
        <w:numPr>
          <w:ilvl w:val="0"/>
          <w:numId w:val="34"/>
        </w:numPr>
      </w:pPr>
      <w:r w:rsidRPr="000C5704">
        <w:lastRenderedPageBreak/>
        <w:t xml:space="preserve">Ак Барс Банк. Ставка 31% доступна для новых клиентов при открытии вклада </w:t>
      </w:r>
      <w:r w:rsidR="002B38AE">
        <w:t>«</w:t>
      </w:r>
      <w:r w:rsidRPr="000C5704">
        <w:t>Жаркий процент</w:t>
      </w:r>
      <w:r w:rsidR="002B38AE">
        <w:t>»</w:t>
      </w:r>
      <w:r w:rsidRPr="000C5704">
        <w:t xml:space="preserve"> только в офисах банка, кроме офисов Ак Барс Private. Срок вклада - три месяца, сумма вложений - от 10 тыс. до 50 тыс.; </w:t>
      </w:r>
    </w:p>
    <w:p w14:paraId="192DFB23" w14:textId="6A2E4E40" w:rsidR="000C5704" w:rsidRPr="000C5704" w:rsidRDefault="000C5704" w:rsidP="000C5704">
      <w:pPr>
        <w:numPr>
          <w:ilvl w:val="0"/>
          <w:numId w:val="34"/>
        </w:numPr>
      </w:pPr>
      <w:r w:rsidRPr="000C5704">
        <w:t xml:space="preserve">Локо-Банк. Ставка 30% доступна при открытии вклада </w:t>
      </w:r>
      <w:r w:rsidR="002B38AE">
        <w:t>«</w:t>
      </w:r>
      <w:r w:rsidRPr="000C5704">
        <w:t>Локо-Вклад. Финуслуги Промо</w:t>
      </w:r>
      <w:r w:rsidR="002B38AE">
        <w:t>»</w:t>
      </w:r>
      <w:r w:rsidRPr="000C5704">
        <w:t xml:space="preserve"> новым клиентам, которые открывают вклад через маркетплейс </w:t>
      </w:r>
      <w:r w:rsidR="002B38AE">
        <w:t>«</w:t>
      </w:r>
      <w:r w:rsidRPr="000C5704">
        <w:t>Финуслуги</w:t>
      </w:r>
      <w:r w:rsidR="002B38AE">
        <w:t>»</w:t>
      </w:r>
      <w:r w:rsidRPr="000C5704">
        <w:t>. Срок вклада - 95 или 182 дня, сумма вложений - от 20 тыс. до 50 тыс.;</w:t>
      </w:r>
    </w:p>
    <w:p w14:paraId="14081BCC" w14:textId="77777777" w:rsidR="000C5704" w:rsidRPr="000C5704" w:rsidRDefault="000C5704" w:rsidP="000C5704">
      <w:r w:rsidRPr="000C5704">
        <w:t>Налоги на вклады в 2025 году</w:t>
      </w:r>
    </w:p>
    <w:p w14:paraId="161F2FC9" w14:textId="77777777" w:rsidR="000C5704" w:rsidRPr="000C5704" w:rsidRDefault="000C5704" w:rsidP="000C5704">
      <w:r w:rsidRPr="000C5704">
        <w:t>С 2024 года россияне должны платить налог с дохода, полученного по банковским вкладам. Однако не все суммы подлежат налогообложению. В 2024 году ключевая ставка была максимальной на первые числа в ноябре и декабре на уровне 21%. Таким образом, в 2024 году от налогообложения освобождены доходы в виде процентов по вкладам в банках в размере 210 тыс.</w:t>
      </w:r>
    </w:p>
    <w:p w14:paraId="45790138" w14:textId="77777777" w:rsidR="000C5704" w:rsidRPr="000C5704" w:rsidRDefault="000C5704" w:rsidP="000C5704">
      <w:r w:rsidRPr="000C5704">
        <w:t>На текущий момент в 2025 году известна ключевая ставка на 1 января, 1 февраля, 1 марта, 1 апреля, 1 мая и 1 июня 2025 года - она равна 21%, на 1 июля она была зафиксирована на уровне 20%, на 1 августа и 1 сентября - 18%, на 1 октября - 17%, на 1 ноября - 16,5%.</w:t>
      </w:r>
    </w:p>
    <w:p w14:paraId="4E309AF5" w14:textId="77777777" w:rsidR="000C5704" w:rsidRPr="000C5704" w:rsidRDefault="000C5704" w:rsidP="000C5704">
      <w:r w:rsidRPr="000C5704">
        <w:t>Соответственно, сейчас с уверенностью можно сказать, что доход по вкладам в размере 210 тыс. не будет облагаться налогом. Выше необлагаемая налогом сумма может стать, если ключевая ставка до конца года станет выше 21%, но меньше уже точно не будет. Минфин еще раз напомнил, что в формуле расчета учитывается максимальная ставка и снижение ключевой ставки ситуацию с необлагаемой суммой не меняет.</w:t>
      </w:r>
    </w:p>
    <w:p w14:paraId="39B58C22" w14:textId="77777777" w:rsidR="000C5704" w:rsidRPr="000C5704" w:rsidRDefault="000C5704" w:rsidP="000C5704">
      <w:r w:rsidRPr="000C5704">
        <w:t xml:space="preserve">Вклады с </w:t>
      </w:r>
      <w:r w:rsidRPr="000C5704">
        <w:rPr>
          <w:b/>
        </w:rPr>
        <w:t>ПДС</w:t>
      </w:r>
      <w:r w:rsidRPr="000C5704">
        <w:t>: какие банки предлагают и что нужно знать</w:t>
      </w:r>
    </w:p>
    <w:p w14:paraId="04CDDA1C" w14:textId="77777777" w:rsidR="000C5704" w:rsidRPr="000C5704" w:rsidRDefault="000C5704" w:rsidP="000C5704">
      <w:r w:rsidRPr="000C5704">
        <w:rPr>
          <w:b/>
        </w:rPr>
        <w:t>Программа долгосрочных сбережений (ПДС</w:t>
      </w:r>
      <w:r w:rsidRPr="000C5704">
        <w:t>) - это добровольный накопительно-сберегательный продукт для граждан с участием государства. Суть программы заключается в накоплении и хранении средств с участием государства.</w:t>
      </w:r>
    </w:p>
    <w:p w14:paraId="68350AE8" w14:textId="77777777" w:rsidR="000C5704" w:rsidRPr="000C5704" w:rsidRDefault="000C5704" w:rsidP="000C5704">
      <w:r w:rsidRPr="000C5704">
        <w:t>Участник программы делает добровольные взносы, а оператор программы (</w:t>
      </w:r>
      <w:r w:rsidRPr="000C5704">
        <w:rPr>
          <w:b/>
        </w:rPr>
        <w:t>негосударственный пенсионный фонд, НПФ</w:t>
      </w:r>
      <w:r w:rsidRPr="000C5704">
        <w:t>) инвестирует их, обеспечивая доходность вложений. Таким образом, у участника программы к пенсии формируется фонд для дополнительных выплат.</w:t>
      </w:r>
    </w:p>
    <w:p w14:paraId="55F062F6" w14:textId="77777777" w:rsidR="000C5704" w:rsidRPr="000C5704" w:rsidRDefault="000C5704" w:rsidP="000C5704">
      <w:r w:rsidRPr="000C5704">
        <w:t>Минимальный срок участия в программе - 15 лет, а в течение десяти лет после вступления в программу государство софинансирует до 36 тыс. в год. Также участник может получать налоговый вычет в размере до 52 тыс. в год.</w:t>
      </w:r>
    </w:p>
    <w:p w14:paraId="02115ACD" w14:textId="77777777" w:rsidR="000C5704" w:rsidRPr="000C5704" w:rsidRDefault="000C5704" w:rsidP="000C5704">
      <w:r w:rsidRPr="000C5704">
        <w:t xml:space="preserve">Для привлечения клиентов в программу многие банки запустили комбинированный продукт - вклад с </w:t>
      </w:r>
      <w:r w:rsidRPr="000C5704">
        <w:rPr>
          <w:b/>
        </w:rPr>
        <w:t>ПДС</w:t>
      </w:r>
      <w:r w:rsidRPr="000C5704">
        <w:t xml:space="preserve">, который они открывают со своим </w:t>
      </w:r>
      <w:r w:rsidRPr="000C5704">
        <w:rPr>
          <w:b/>
        </w:rPr>
        <w:t>НПФ</w:t>
      </w:r>
      <w:r w:rsidRPr="000C5704">
        <w:t xml:space="preserve"> или с партнерским фондом.</w:t>
      </w:r>
    </w:p>
    <w:p w14:paraId="6ED51F5F" w14:textId="77777777" w:rsidR="000C5704" w:rsidRPr="000C5704" w:rsidRDefault="000C5704" w:rsidP="000C5704">
      <w:r w:rsidRPr="000C5704">
        <w:t xml:space="preserve">Вклады с </w:t>
      </w:r>
      <w:r w:rsidRPr="000C5704">
        <w:rPr>
          <w:b/>
        </w:rPr>
        <w:t>ПДС</w:t>
      </w:r>
      <w:r w:rsidRPr="000C5704">
        <w:t xml:space="preserve"> (программой долгосрочных сбережений) - это комбинированные вклады, при открытии которых половину денег кладут в программу долгосрочных сбережений, а половину - на вклад. Обязательное условие - вклад пополняется на сумму не меньшую, чем </w:t>
      </w:r>
      <w:r w:rsidRPr="000C5704">
        <w:rPr>
          <w:b/>
        </w:rPr>
        <w:t>ПДС</w:t>
      </w:r>
      <w:r w:rsidRPr="000C5704">
        <w:t>.</w:t>
      </w:r>
    </w:p>
    <w:p w14:paraId="01216280" w14:textId="77777777" w:rsidR="000C5704" w:rsidRPr="000C5704" w:rsidRDefault="000C5704" w:rsidP="000C5704">
      <w:r w:rsidRPr="000C5704">
        <w:t xml:space="preserve">Обратите внимание, что средства с вклада можно будет забрать в конце срока, тогда как вложенные в </w:t>
      </w:r>
      <w:r w:rsidRPr="000C5704">
        <w:rPr>
          <w:b/>
        </w:rPr>
        <w:t>ПДС</w:t>
      </w:r>
      <w:r w:rsidRPr="000C5704">
        <w:t xml:space="preserve"> средства необходимо будет оставить в </w:t>
      </w:r>
      <w:r w:rsidRPr="000C5704">
        <w:rPr>
          <w:b/>
        </w:rPr>
        <w:t>НПФ</w:t>
      </w:r>
      <w:r w:rsidRPr="000C5704">
        <w:t xml:space="preserve"> согласно условиям программы (то есть, не менее, чем на 15 лет).</w:t>
      </w:r>
    </w:p>
    <w:p w14:paraId="78CC6A97" w14:textId="77777777" w:rsidR="000C5704" w:rsidRPr="000C5704" w:rsidRDefault="000C5704" w:rsidP="000C5704">
      <w:r w:rsidRPr="000C5704">
        <w:lastRenderedPageBreak/>
        <w:t>За то, что клиент пополняет сразу два счета, ему дают повышенные проценты по вкладу, которые зачастую превышают ставки по стандартным вкладам.</w:t>
      </w:r>
    </w:p>
    <w:p w14:paraId="5522157F" w14:textId="77777777" w:rsidR="000C5704" w:rsidRPr="000C5704" w:rsidRDefault="000C5704" w:rsidP="000C5704">
      <w:r w:rsidRPr="000C5704">
        <w:t xml:space="preserve">Комбинированные вклады с </w:t>
      </w:r>
      <w:r w:rsidRPr="000C5704">
        <w:rPr>
          <w:b/>
        </w:rPr>
        <w:t>ПДС</w:t>
      </w:r>
      <w:r w:rsidRPr="000C5704">
        <w:t xml:space="preserve"> предлагают многие крупные банки, например: </w:t>
      </w:r>
    </w:p>
    <w:p w14:paraId="179F8B12" w14:textId="272E94AC" w:rsidR="000C5704" w:rsidRPr="000C5704" w:rsidRDefault="000C5704" w:rsidP="000C5704">
      <w:pPr>
        <w:numPr>
          <w:ilvl w:val="1"/>
          <w:numId w:val="35"/>
        </w:numPr>
      </w:pPr>
      <w:r w:rsidRPr="000C5704">
        <w:t xml:space="preserve">Альфа-Банк: </w:t>
      </w:r>
      <w:r w:rsidR="002B38AE">
        <w:t>«</w:t>
      </w:r>
      <w:r w:rsidRPr="000C5704">
        <w:t>Альфа-Вклад</w:t>
      </w:r>
      <w:r w:rsidR="002B38AE">
        <w:t>»</w:t>
      </w:r>
      <w:r w:rsidRPr="000C5704">
        <w:t xml:space="preserve"> с </w:t>
      </w:r>
      <w:r w:rsidRPr="000C5704">
        <w:rPr>
          <w:b/>
        </w:rPr>
        <w:t>ПДС</w:t>
      </w:r>
      <w:r w:rsidRPr="000C5704">
        <w:t xml:space="preserve"> со ставкой до 27% годовых; </w:t>
      </w:r>
    </w:p>
    <w:p w14:paraId="5EA6F486" w14:textId="2D2FE732" w:rsidR="000C5704" w:rsidRPr="000C5704" w:rsidRDefault="000C5704" w:rsidP="000C5704">
      <w:pPr>
        <w:numPr>
          <w:ilvl w:val="1"/>
          <w:numId w:val="35"/>
        </w:numPr>
      </w:pPr>
      <w:r w:rsidRPr="000C5704">
        <w:t xml:space="preserve">ВТБ: </w:t>
      </w:r>
      <w:r w:rsidR="002B38AE">
        <w:t>«</w:t>
      </w:r>
      <w:r w:rsidRPr="000C5704">
        <w:t>Двойная выгода</w:t>
      </w:r>
      <w:r w:rsidR="002B38AE">
        <w:t>»</w:t>
      </w:r>
      <w:r w:rsidRPr="000C5704">
        <w:t xml:space="preserve"> - до 26%; </w:t>
      </w:r>
    </w:p>
    <w:p w14:paraId="45FFA15B" w14:textId="3ECF3F94" w:rsidR="000C5704" w:rsidRPr="000C5704" w:rsidRDefault="000C5704" w:rsidP="000C5704">
      <w:pPr>
        <w:numPr>
          <w:ilvl w:val="1"/>
          <w:numId w:val="35"/>
        </w:numPr>
      </w:pPr>
      <w:r w:rsidRPr="000C5704">
        <w:t xml:space="preserve">Банк </w:t>
      </w:r>
      <w:r w:rsidR="002B38AE">
        <w:t>«</w:t>
      </w:r>
      <w:r w:rsidRPr="000C5704">
        <w:t>Дом.РФ</w:t>
      </w:r>
      <w:r w:rsidR="002B38AE">
        <w:t>»</w:t>
      </w:r>
      <w:r w:rsidRPr="000C5704">
        <w:t xml:space="preserve">: </w:t>
      </w:r>
      <w:r w:rsidR="002B38AE">
        <w:t>«</w:t>
      </w:r>
      <w:r w:rsidRPr="000C5704">
        <w:t>Долголетие</w:t>
      </w:r>
      <w:r w:rsidR="002B38AE">
        <w:t>»</w:t>
      </w:r>
      <w:r w:rsidRPr="000C5704">
        <w:t xml:space="preserve"> - до 21,5%; </w:t>
      </w:r>
    </w:p>
    <w:p w14:paraId="7ADDF061" w14:textId="54875072" w:rsidR="000C5704" w:rsidRPr="000C5704" w:rsidRDefault="000C5704" w:rsidP="000C5704">
      <w:pPr>
        <w:numPr>
          <w:ilvl w:val="1"/>
          <w:numId w:val="35"/>
        </w:numPr>
      </w:pPr>
      <w:r w:rsidRPr="000C5704">
        <w:t xml:space="preserve">Сбербанк: </w:t>
      </w:r>
      <w:r w:rsidR="002B38AE">
        <w:t>«</w:t>
      </w:r>
      <w:r w:rsidRPr="000C5704">
        <w:t>Забота о будущем</w:t>
      </w:r>
      <w:r w:rsidR="002B38AE">
        <w:t>»</w:t>
      </w:r>
      <w:r w:rsidRPr="000C5704">
        <w:t xml:space="preserve"> - до 20%; </w:t>
      </w:r>
    </w:p>
    <w:p w14:paraId="2F5BAEA7" w14:textId="46C87D6B" w:rsidR="000C5704" w:rsidRPr="000C5704" w:rsidRDefault="000C5704" w:rsidP="000C5704">
      <w:pPr>
        <w:numPr>
          <w:ilvl w:val="1"/>
          <w:numId w:val="35"/>
        </w:numPr>
      </w:pPr>
      <w:r w:rsidRPr="000C5704">
        <w:t xml:space="preserve">Газпромбанк: </w:t>
      </w:r>
      <w:r w:rsidR="002B38AE">
        <w:t>«</w:t>
      </w:r>
      <w:r w:rsidRPr="000C5704">
        <w:t>Перспективные сбережения</w:t>
      </w:r>
      <w:r w:rsidR="002B38AE">
        <w:t>»</w:t>
      </w:r>
      <w:r w:rsidRPr="000C5704">
        <w:t xml:space="preserve"> - до 19%; </w:t>
      </w:r>
    </w:p>
    <w:p w14:paraId="6B48086B" w14:textId="4FC0B4BC" w:rsidR="000C5704" w:rsidRPr="000C5704" w:rsidRDefault="000C5704" w:rsidP="000C5704">
      <w:pPr>
        <w:numPr>
          <w:ilvl w:val="1"/>
          <w:numId w:val="35"/>
        </w:numPr>
      </w:pPr>
      <w:r w:rsidRPr="000C5704">
        <w:t xml:space="preserve">ПСБ: </w:t>
      </w:r>
      <w:r w:rsidR="002B38AE">
        <w:t>«</w:t>
      </w:r>
      <w:r w:rsidRPr="000C5704">
        <w:t>Ставка на будущее</w:t>
      </w:r>
      <w:r w:rsidR="002B38AE">
        <w:t>»</w:t>
      </w:r>
      <w:r w:rsidRPr="000C5704">
        <w:t xml:space="preserve"> - до 17%; </w:t>
      </w:r>
    </w:p>
    <w:p w14:paraId="4577E336" w14:textId="1365D2E0" w:rsidR="000C5704" w:rsidRPr="000C5704" w:rsidRDefault="000C5704" w:rsidP="000C5704">
      <w:pPr>
        <w:numPr>
          <w:ilvl w:val="1"/>
          <w:numId w:val="35"/>
        </w:numPr>
      </w:pPr>
      <w:r w:rsidRPr="000C5704">
        <w:t xml:space="preserve">МКБ: </w:t>
      </w:r>
      <w:r w:rsidR="002B38AE">
        <w:t>«</w:t>
      </w:r>
      <w:r w:rsidRPr="000C5704">
        <w:t xml:space="preserve">МКБ. Вклад + </w:t>
      </w:r>
      <w:r w:rsidRPr="000C5704">
        <w:rPr>
          <w:b/>
        </w:rPr>
        <w:t>ПДС</w:t>
      </w:r>
      <w:r w:rsidR="002B38AE">
        <w:t>»</w:t>
      </w:r>
      <w:r w:rsidRPr="000C5704">
        <w:t xml:space="preserve"> - до 16,7%. </w:t>
      </w:r>
    </w:p>
    <w:p w14:paraId="23546FA7" w14:textId="77777777" w:rsidR="000C5704" w:rsidRPr="000C5704" w:rsidRDefault="000C5704" w:rsidP="000C5704">
      <w:r w:rsidRPr="000C5704">
        <w:t>Самая большая опасность комбинированных вкладов - низкая осведомленность. Невнимательный вкладчик может открыть вклад под 28% годовых и с удивлением узнать, что половину денег он получит через 15 лет, да еще и под другой процент. Необходимо обращать внимание на полные условия по предлагаемому вкладу.</w:t>
      </w:r>
    </w:p>
    <w:p w14:paraId="794C15C2" w14:textId="1565ED96" w:rsidR="000C5704" w:rsidRPr="000C5704" w:rsidRDefault="002B38AE" w:rsidP="000C5704">
      <w:r>
        <w:t>«</w:t>
      </w:r>
      <w:r w:rsidR="000C5704" w:rsidRPr="000C5704">
        <w:t xml:space="preserve">Гибридные вклады с </w:t>
      </w:r>
      <w:r w:rsidR="000C5704" w:rsidRPr="000C5704">
        <w:rPr>
          <w:b/>
        </w:rPr>
        <w:t>ПДС</w:t>
      </w:r>
      <w:r w:rsidR="000C5704" w:rsidRPr="000C5704">
        <w:t xml:space="preserve"> - это не ловушка, но и не классический депозит. Повышенная ставка оправдана только при полном соблюдении условий и осознанном решении. Тем, кто ищет гибкость, такие продукты лучше обходить стороной</w:t>
      </w:r>
      <w:r>
        <w:t>»</w:t>
      </w:r>
      <w:r w:rsidR="000C5704" w:rsidRPr="000C5704">
        <w:t>, - рассказала инвестиционный советник, президент Ассоциации финансовых советников Юлия Кузнецова.</w:t>
      </w:r>
    </w:p>
    <w:p w14:paraId="76EBA73D" w14:textId="77777777" w:rsidR="000C5704" w:rsidRPr="000C5704" w:rsidRDefault="000C5704" w:rsidP="000C5704">
      <w:r w:rsidRPr="000C5704">
        <w:t xml:space="preserve">Также она напомнила, защите АСВ подлежит только сама сумма вклада и часть </w:t>
      </w:r>
      <w:r w:rsidRPr="000C5704">
        <w:rPr>
          <w:b/>
        </w:rPr>
        <w:t>ПДС</w:t>
      </w:r>
      <w:r w:rsidRPr="000C5704">
        <w:t xml:space="preserve"> в рамках 2,8 млн. По словам эксперта, подобный вид вкладов подойдет тем, кто уже задумывался о </w:t>
      </w:r>
      <w:r w:rsidRPr="000C5704">
        <w:rPr>
          <w:b/>
        </w:rPr>
        <w:t>пенсионных накоплениях</w:t>
      </w:r>
      <w:r w:rsidRPr="000C5704">
        <w:t>, но хочет зафиксировать часть средств под повышенный доход.</w:t>
      </w:r>
    </w:p>
    <w:p w14:paraId="497BC16D" w14:textId="77777777" w:rsidR="000C5704" w:rsidRPr="000C5704" w:rsidRDefault="000C5704" w:rsidP="000C5704">
      <w:r w:rsidRPr="000C5704">
        <w:t xml:space="preserve">Ранее Банк России уже обращал внимание на то, что за 2024 год в него поступили жалобы на комбинированные с </w:t>
      </w:r>
      <w:r w:rsidRPr="000C5704">
        <w:rPr>
          <w:b/>
        </w:rPr>
        <w:t>ПДС</w:t>
      </w:r>
      <w:r w:rsidRPr="000C5704">
        <w:t xml:space="preserve"> вклады, большинство из которых касались неполного устного объяснения условий.</w:t>
      </w:r>
    </w:p>
    <w:p w14:paraId="2BB84C97" w14:textId="77777777" w:rsidR="000C5704" w:rsidRPr="000C5704" w:rsidRDefault="000C5704" w:rsidP="000C5704">
      <w:r w:rsidRPr="000C5704">
        <w:t>Как застрахованы вклады</w:t>
      </w:r>
    </w:p>
    <w:p w14:paraId="585EF619" w14:textId="77777777" w:rsidR="000C5704" w:rsidRPr="000C5704" w:rsidRDefault="000C5704" w:rsidP="000C5704">
      <w:r w:rsidRPr="000C5704">
        <w:t xml:space="preserve">Вклады россиян застрахованы, лимит возмещения в одной кредитной организации: </w:t>
      </w:r>
    </w:p>
    <w:p w14:paraId="4E141498" w14:textId="77777777" w:rsidR="000C5704" w:rsidRPr="000C5704" w:rsidRDefault="000C5704" w:rsidP="000C5704">
      <w:pPr>
        <w:numPr>
          <w:ilvl w:val="1"/>
          <w:numId w:val="36"/>
        </w:numPr>
      </w:pPr>
      <w:r w:rsidRPr="000C5704">
        <w:t xml:space="preserve">вклады и счета физлиц и ИП - 1,4 млн; </w:t>
      </w:r>
    </w:p>
    <w:p w14:paraId="7366DA31" w14:textId="77777777" w:rsidR="000C5704" w:rsidRPr="000C5704" w:rsidRDefault="000C5704" w:rsidP="000C5704">
      <w:pPr>
        <w:numPr>
          <w:ilvl w:val="1"/>
          <w:numId w:val="36"/>
        </w:numPr>
      </w:pPr>
      <w:r w:rsidRPr="000C5704">
        <w:t xml:space="preserve">вклады физлиц и ИП, оформленные на срок от трех лет с использованием безотзывных сберегательных сертификатов - 2,8 млн. Эта страховка будет дополнительной к страховке по вкладам на 1,4 млн; </w:t>
      </w:r>
    </w:p>
    <w:p w14:paraId="4BCD74DF" w14:textId="77777777" w:rsidR="000C5704" w:rsidRPr="000C5704" w:rsidRDefault="000C5704" w:rsidP="000C5704">
      <w:pPr>
        <w:numPr>
          <w:ilvl w:val="1"/>
          <w:numId w:val="36"/>
        </w:numPr>
      </w:pPr>
      <w:r w:rsidRPr="000C5704">
        <w:t xml:space="preserve">счета эскроу, открытые для покупки недвижимости или участия в долевом строительстве, - 10 млн; </w:t>
      </w:r>
    </w:p>
    <w:p w14:paraId="24097E95" w14:textId="77777777" w:rsidR="000C5704" w:rsidRPr="000C5704" w:rsidRDefault="000C5704" w:rsidP="000C5704">
      <w:pPr>
        <w:numPr>
          <w:ilvl w:val="1"/>
          <w:numId w:val="36"/>
        </w:numPr>
      </w:pPr>
      <w:r w:rsidRPr="000C5704">
        <w:t xml:space="preserve">также, по закону, если в банке зависли крупные суммы (субсидии, наследство, выплаты по решению суда и другие средства по особым обстоятельствам), возможно возмещение до 10 млн при условии, что эти деньги поступили не раньше трех месяцев до момента отзыва лицензии у банка. </w:t>
      </w:r>
    </w:p>
    <w:p w14:paraId="1B49DF5D" w14:textId="77777777" w:rsidR="000C5704" w:rsidRPr="00B23C32" w:rsidRDefault="000C5704" w:rsidP="000C5704">
      <w:hyperlink r:id="rId15" w:history="1">
        <w:r w:rsidRPr="000C5704">
          <w:rPr>
            <w:rStyle w:val="a3"/>
          </w:rPr>
          <w:t>https://www.rbc.ru/story/668f8ac89a79471164d5d9bf</w:t>
        </w:r>
      </w:hyperlink>
    </w:p>
    <w:p w14:paraId="7B2F39B0" w14:textId="2AF19350" w:rsidR="00D9302B" w:rsidRPr="00B23C32" w:rsidRDefault="00D9302B" w:rsidP="00D9302B">
      <w:pPr>
        <w:pStyle w:val="2"/>
      </w:pPr>
      <w:bookmarkStart w:id="59" w:name="ф3"/>
      <w:bookmarkStart w:id="60" w:name="_Toc214604259"/>
      <w:bookmarkEnd w:id="59"/>
      <w:r w:rsidRPr="00B23C32">
        <w:lastRenderedPageBreak/>
        <w:t>Роскачество, 20.11.2025, Вклад с повышенной ставкой + ПДС: в чем подвох?</w:t>
      </w:r>
      <w:bookmarkEnd w:id="60"/>
    </w:p>
    <w:p w14:paraId="5DC5130A" w14:textId="77777777" w:rsidR="00D9302B" w:rsidRPr="00B23C32" w:rsidRDefault="00D9302B" w:rsidP="00BE2369">
      <w:pPr>
        <w:pStyle w:val="3"/>
      </w:pPr>
      <w:bookmarkStart w:id="61" w:name="_Toc214604260"/>
      <w:r w:rsidRPr="00B23C32">
        <w:t>Банк, сотрудничающий с негосударственным пенсионным фондом (НПФ) и предлагающий своим клиентам программу долгосрочных сбережений (ПДС), дополнительно поощряет клиентов возможностью открытия вклада с увеличенной процентной ставкой. Но нет ли в этом подвоха?</w:t>
      </w:r>
      <w:bookmarkEnd w:id="61"/>
    </w:p>
    <w:p w14:paraId="6C785B72" w14:textId="77777777" w:rsidR="00D9302B" w:rsidRPr="00B23C32" w:rsidRDefault="00D9302B" w:rsidP="00D9302B">
      <w:r w:rsidRPr="00B23C32">
        <w:t>Представленная ситуация выглядит привлекательной, но, как и в большинстве банковских продуктов, есть важные детали, которые стоит учитывать, чтобы понять возможный подвох:</w:t>
      </w:r>
    </w:p>
    <w:p w14:paraId="60590512" w14:textId="77777777" w:rsidR="00D9302B" w:rsidRPr="00B23C32" w:rsidRDefault="00D9302B" w:rsidP="00D9302B">
      <w:r w:rsidRPr="00B23C32">
        <w:t>Что подразумевается под условиями:</w:t>
      </w:r>
    </w:p>
    <w:p w14:paraId="522469AA" w14:textId="77777777" w:rsidR="00D9302B" w:rsidRPr="00B23C32" w:rsidRDefault="00D9302B" w:rsidP="00D9302B">
      <w:r w:rsidRPr="00B23C32">
        <w:t>Программа Долгосрочных Сберегательных Накоплений (ПДС) предполагает длительное хранение ваших средств в обмен на повышенную доходность. Обычно это подразумевает долгий срок блокировки денег — от трех лет и дольше.</w:t>
      </w:r>
    </w:p>
    <w:p w14:paraId="59F68EB3" w14:textId="77777777" w:rsidR="00D9302B" w:rsidRPr="00B23C32" w:rsidRDefault="00D9302B" w:rsidP="00D9302B">
      <w:r w:rsidRPr="00B23C32">
        <w:t>Повышенная ставка по вкладу — это бонус, доступный лишь при условии подключения к программе ПДС. Часто повышенная ставка компенсирует неудобства длительности хранения средств и сложность досрочного расторжения.</w:t>
      </w:r>
    </w:p>
    <w:p w14:paraId="62CD511A" w14:textId="77777777" w:rsidR="00D9302B" w:rsidRPr="00B23C32" w:rsidRDefault="00D9302B" w:rsidP="00D9302B">
      <w:r w:rsidRPr="00B23C32">
        <w:t>Возможные подводные камни</w:t>
      </w:r>
    </w:p>
    <w:p w14:paraId="79AD37BF" w14:textId="77777777" w:rsidR="00D9302B" w:rsidRPr="00B23C32" w:rsidRDefault="00D9302B" w:rsidP="00D9302B">
      <w:r w:rsidRPr="00B23C32">
        <w:t>Долгосрочность вложений: Программа рассчитана на длительный срок, следовательно, ваши деньги окажутся заблокированы на годы вперед. Если обстоятельства изменятся и понадобится досрочно забрать деньги, возможны штрафы или потеря большей части заработанных процентов.</w:t>
      </w:r>
    </w:p>
    <w:p w14:paraId="05408A69" w14:textId="77777777" w:rsidR="00D9302B" w:rsidRPr="00B23C32" w:rsidRDefault="00D9302B" w:rsidP="00D9302B">
      <w:r w:rsidRPr="00B23C32">
        <w:t>Требования к минимальной сумме инвестиций: Иногда банки устанавливают минимальный порог входа для присоединения к ПДС-программам. Маленькая сумма на счете лишит вас возможности подключиться к выгодному продукту.</w:t>
      </w:r>
    </w:p>
    <w:p w14:paraId="180A808A" w14:textId="77777777" w:rsidR="00D9302B" w:rsidRPr="00B23C32" w:rsidRDefault="00D9302B" w:rsidP="00D9302B">
      <w:r w:rsidRPr="00B23C32">
        <w:t>Комиссии и скрытые платежи: Некоторые банки взимают комиссии за обслуживание счета или подключение к программам страхования жизни и здоровья (которые иногда идут в комплекте с ПДС). Узнайте заранее обо всех дополнительных затратах.</w:t>
      </w:r>
    </w:p>
    <w:p w14:paraId="65F1EFEB" w14:textId="77777777" w:rsidR="00D9302B" w:rsidRPr="00B23C32" w:rsidRDefault="00D9302B" w:rsidP="00D9302B">
      <w:r w:rsidRPr="00B23C32">
        <w:t>Дополнительные условия возврата: Бывают случаи, когда повышение ставки распространяется только на первый год или два, а потом снижается до обычного уровня. Тщательно изучите график выплат процентов.</w:t>
      </w:r>
    </w:p>
    <w:p w14:paraId="0D8DF6A5" w14:textId="77777777" w:rsidR="00D9302B" w:rsidRPr="00B23C32" w:rsidRDefault="00D9302B" w:rsidP="00D9302B">
      <w:r w:rsidRPr="00B23C32">
        <w:t>Надежность организации-партнера: Негосударственный пенсионный фонд (НПФ), участвующий в схеме, должен быть надежным и лицензированным Центробанком РФ. Изучите репутацию фонда и отзывы пользователей.</w:t>
      </w:r>
    </w:p>
    <w:p w14:paraId="1A3BDD7A" w14:textId="77777777" w:rsidR="00D9302B" w:rsidRPr="00B23C32" w:rsidRDefault="00D9302B" w:rsidP="00D9302B">
      <w:r w:rsidRPr="00B23C32">
        <w:t>Почему банки предлагают вклады с ПДС?</w:t>
      </w:r>
    </w:p>
    <w:p w14:paraId="05AC5A61" w14:textId="77777777" w:rsidR="00D9302B" w:rsidRPr="00B23C32" w:rsidRDefault="00D9302B" w:rsidP="00D9302B">
      <w:r w:rsidRPr="00B23C32">
        <w:t xml:space="preserve">Основная причина заинтересованности банков в привлечении вкладов с Программой Долгосрочных Сберегательных Накоплений (ПДС) заключается в стабильности и надежности этих средств для банковской системы. </w:t>
      </w:r>
    </w:p>
    <w:p w14:paraId="4013F289" w14:textId="77777777" w:rsidR="00D9302B" w:rsidRPr="00B23C32" w:rsidRDefault="00D9302B" w:rsidP="00D9302B">
      <w:r w:rsidRPr="00B23C32">
        <w:t>Зачем банкам нужны долгосрочные вклады?</w:t>
      </w:r>
    </w:p>
    <w:p w14:paraId="584C4D8E" w14:textId="77777777" w:rsidR="00D9302B" w:rsidRPr="00B23C32" w:rsidRDefault="00D9302B" w:rsidP="00D9302B">
      <w:r w:rsidRPr="00B23C32">
        <w:t xml:space="preserve">Источник длинных пассивов: Банки активно используют привлечение средств населения через вклады для формирования собственных пассивов. Средства, полученные по долгосрочным договорам, обеспечивают банку возможность планировать </w:t>
      </w:r>
      <w:r w:rsidRPr="00B23C32">
        <w:lastRenderedPageBreak/>
        <w:t>финансирование крупных проектов и выдавать кредиты на продолжительный срок. Это снижает зависимость банка от краткосрочной нестабильной ликвидности.</w:t>
      </w:r>
    </w:p>
    <w:p w14:paraId="02482DFC" w14:textId="77777777" w:rsidR="00D9302B" w:rsidRPr="00B23C32" w:rsidRDefault="00D9302B" w:rsidP="00D9302B">
      <w:r w:rsidRPr="00B23C32">
        <w:t>• Обеспечение устойчивости баланса: Привлечение долгосрочных вкладов повышает надежность банка, так как значительная доля пассивов закреплена на продолжительный период. В условиях неопределенности и колебаний на рынке это важный фактор поддержания финансовой устойчивости.</w:t>
      </w:r>
    </w:p>
    <w:p w14:paraId="2618D784" w14:textId="77777777" w:rsidR="00D9302B" w:rsidRPr="00B23C32" w:rsidRDefault="00D9302B" w:rsidP="00D9302B">
      <w:r w:rsidRPr="00B23C32">
        <w:t>Формирование дополнительного дохода: За счет повышения ставок по вкладам в программах ПДС банки стимулируют приток долгосрочных средств, что позволяет увеличить объем активов и прибыль банка благодаря дополнительным комиссиям и операционным услугам.</w:t>
      </w:r>
    </w:p>
    <w:p w14:paraId="2210BAEC" w14:textId="77777777" w:rsidR="00D9302B" w:rsidRPr="00B23C32" w:rsidRDefault="00D9302B" w:rsidP="00D9302B">
      <w:r w:rsidRPr="00B23C32">
        <w:t>Конкурентоспособность среди банков: Предлагая выгодные условия для долгосрочных вкладов, банки повышают привлекательность своих продуктов для клиентов, укрепляя свое конкурентное преимущество на рынке.</w:t>
      </w:r>
    </w:p>
    <w:p w14:paraId="76DFC3A7" w14:textId="77777777" w:rsidR="00D9302B" w:rsidRPr="00B23C32" w:rsidRDefault="00D9302B" w:rsidP="00D9302B">
      <w:r w:rsidRPr="00B23C32">
        <w:t>Как банки зарабатывают на вкладах с ПДС?</w:t>
      </w:r>
    </w:p>
    <w:p w14:paraId="0161C84C" w14:textId="77777777" w:rsidR="00D9302B" w:rsidRPr="00B23C32" w:rsidRDefault="00D9302B" w:rsidP="00D9302B">
      <w:r w:rsidRPr="00B23C32">
        <w:t>Доходы банка формируются несколькими способами:</w:t>
      </w:r>
    </w:p>
    <w:p w14:paraId="1F4DAB02" w14:textId="77777777" w:rsidR="00D9302B" w:rsidRPr="00B23C32" w:rsidRDefault="00D9302B" w:rsidP="00D9302B">
      <w:r w:rsidRPr="00B23C32">
        <w:t>Процентная маржа: Банк привлекает средства по одной ставке (проценты по вкладу), а выдает кредиты заемщикам по более высоким ставкам. Разница между этими двумя показателями составляет основную часть прибыли банка.</w:t>
      </w:r>
    </w:p>
    <w:p w14:paraId="01A62354" w14:textId="77777777" w:rsidR="00D9302B" w:rsidRPr="00B23C32" w:rsidRDefault="00D9302B" w:rsidP="00D9302B">
      <w:r w:rsidRPr="00B23C32">
        <w:t>Инвестиции и ценные бумаги: Часть привлеченных средств направляется на инвестиции в акции, облигации и другие инструменты фондового рынка, откуда банк получает дополнительную прибыль.</w:t>
      </w:r>
    </w:p>
    <w:p w14:paraId="5DA603F3" w14:textId="77777777" w:rsidR="00D9302B" w:rsidRPr="00B23C32" w:rsidRDefault="00D9302B" w:rsidP="00D9302B">
      <w:r w:rsidRPr="00B23C32">
        <w:t>Операционные сборы и комиссии: Помимо процентов по кредитам, банки получают комиссионные доходы от обслуживания счетов, переводов, платежных карт и других сервисов.</w:t>
      </w:r>
    </w:p>
    <w:p w14:paraId="44F26CD7" w14:textId="77777777" w:rsidR="00D9302B" w:rsidRPr="00B23C32" w:rsidRDefault="00D9302B" w:rsidP="00D9302B">
      <w:r w:rsidRPr="00B23C32">
        <w:t>Страхование и дополнительные продукты: Вместе с предложением выгодных условий по ПДС многие банки предлагают сопутствующие страховые полисы, инвестиционные продукты и прочие платные сервисы, увеличивающие общий доход банка.</w:t>
      </w:r>
    </w:p>
    <w:p w14:paraId="23463C7D" w14:textId="77777777" w:rsidR="00D9302B" w:rsidRPr="00B23C32" w:rsidRDefault="00D9302B" w:rsidP="00D9302B">
      <w:r w:rsidRPr="00B23C32">
        <w:t>Могут ли изменяться условия вклада с ПДС?</w:t>
      </w:r>
    </w:p>
    <w:p w14:paraId="588B4CB8" w14:textId="77777777" w:rsidR="00D9302B" w:rsidRPr="00B23C32" w:rsidRDefault="00D9302B" w:rsidP="00D9302B">
      <w:r w:rsidRPr="00B23C32">
        <w:t>Условия вклада с Программой Долгосрочных Сберегательных Накоплений (ПДС), как правило, фиксируются договором на весь срок действия вклада. Тем не менее, есть несколько важных нюансов, которые следует учитывать:</w:t>
      </w:r>
    </w:p>
    <w:p w14:paraId="730B095B" w14:textId="77777777" w:rsidR="00D9302B" w:rsidRPr="00B23C32" w:rsidRDefault="00D9302B" w:rsidP="00D9302B">
      <w:r w:rsidRPr="00B23C32">
        <w:t>Основные положения:</w:t>
      </w:r>
    </w:p>
    <w:p w14:paraId="0972D216" w14:textId="77777777" w:rsidR="00D9302B" w:rsidRPr="00B23C32" w:rsidRDefault="00D9302B" w:rsidP="00D9302B">
      <w:r w:rsidRPr="00B23C32">
        <w:t>Изменение процентной ставки: Чаще всего процентная ставка фиксируется на весь срок вклада, но бывают исключения. В отдельных случаях банки включают в договор пункт о возможной коррекции ставки в зависимости от макроэкономической обстановки или изменений ключевой ставки Центрального Банка РФ. Прежде чем подписать договор, проверьте его содержание на предмет наличия подобного пункта.</w:t>
      </w:r>
    </w:p>
    <w:p w14:paraId="14F24A5F" w14:textId="77777777" w:rsidR="00D9302B" w:rsidRPr="00B23C32" w:rsidRDefault="00D9302B" w:rsidP="00D9302B">
      <w:r w:rsidRPr="00B23C32">
        <w:t>Капитализация процентов: Периодичность и механизм начисления процентов могут меняться только в тех ситуациях, которые предусмотрены самим договором. В противном случае изменение периода капитализации будет считаться незаконным.</w:t>
      </w:r>
    </w:p>
    <w:p w14:paraId="2E1BD0B7" w14:textId="77777777" w:rsidR="00D9302B" w:rsidRPr="00B23C32" w:rsidRDefault="00D9302B" w:rsidP="00D9302B">
      <w:r w:rsidRPr="00B23C32">
        <w:lastRenderedPageBreak/>
        <w:t>Минимальные взносы и лимиты: Если программа предусматривает минимальные пополнения или устанавливает лимиты по размеру вклада, то их изменение также возможно только в рамках ранее оговорённых условий.</w:t>
      </w:r>
    </w:p>
    <w:p w14:paraId="7C22CAC7" w14:textId="77777777" w:rsidR="00D9302B" w:rsidRPr="00B23C32" w:rsidRDefault="00D9302B" w:rsidP="00D9302B">
      <w:r w:rsidRPr="00B23C32">
        <w:t>Срок вклада: Срок действия вклада обычно указывается изначально и изменению не подлежит. Исключение составляют ситуации, предусмотренные самим договором, либо случаи преждевременного закрытия вклада по инициативе клиента.</w:t>
      </w:r>
    </w:p>
    <w:p w14:paraId="5DCA2D60" w14:textId="77777777" w:rsidR="00D9302B" w:rsidRPr="00B23C32" w:rsidRDefault="00D9302B" w:rsidP="00D9302B">
      <w:r w:rsidRPr="00B23C32">
        <w:t>Порядок расчета бонусов и комиссий: Механизм расчёта вознаграждений и комиссий устанавливается банком в одностороннем порядке, но изменение условий будет происходить только после уведомления клиента.</w:t>
      </w:r>
    </w:p>
    <w:p w14:paraId="303BAA19" w14:textId="77777777" w:rsidR="00D9302B" w:rsidRPr="00B23C32" w:rsidRDefault="00D9302B" w:rsidP="00D9302B">
      <w:r w:rsidRPr="00B23C32">
        <w:t>Дополнительные факторы:</w:t>
      </w:r>
    </w:p>
    <w:p w14:paraId="7BF93BF9" w14:textId="77777777" w:rsidR="00D9302B" w:rsidRPr="00B23C32" w:rsidRDefault="00D9302B" w:rsidP="00D9302B">
      <w:r w:rsidRPr="00B23C32">
        <w:t>Изменения регулируются гражданским законодательством и нормами внутреннего регулирования банка. Они обязаны уведомлять клиентов обо всех изменениях заблаговременно и предлагать выбор продолжения сотрудничества на новых условиях или закрытие вклада.</w:t>
      </w:r>
    </w:p>
    <w:p w14:paraId="237EB6D2" w14:textId="77777777" w:rsidR="00D9302B" w:rsidRPr="00B23C32" w:rsidRDefault="00D9302B" w:rsidP="00D9302B">
      <w:r w:rsidRPr="00B23C32">
        <w:t>Договор должен содержать исчерпывающие сведения о правилах взаимодействия сторон, что позволит вам легко определить, правомерны ли действия банка в каждом конкретном случае.</w:t>
      </w:r>
    </w:p>
    <w:p w14:paraId="4F385767" w14:textId="77777777" w:rsidR="00D9302B" w:rsidRPr="00B23C32" w:rsidRDefault="00D9302B" w:rsidP="00D9302B">
      <w:r w:rsidRPr="00B23C32">
        <w:t>Основные риски</w:t>
      </w:r>
    </w:p>
    <w:p w14:paraId="3F7DDE57" w14:textId="77777777" w:rsidR="00D9302B" w:rsidRPr="00B23C32" w:rsidRDefault="00D9302B" w:rsidP="00D9302B">
      <w:r w:rsidRPr="00B23C32">
        <w:t>Ключевые риски для клиента связаны с досрочным прекращением договора и выводом средств из программы долгосрочных сбережений (ПДС) или вклада. Если вы досрочно расторгаете договор ПДС, льготы по вкладу утрачиваются, даже если сами средства остаются на счету.</w:t>
      </w:r>
    </w:p>
    <w:p w14:paraId="5AC773DD" w14:textId="77777777" w:rsidR="00D9302B" w:rsidRPr="00B23C32" w:rsidRDefault="00D9302B" w:rsidP="00D9302B">
      <w:r w:rsidRPr="00B23C32">
        <w:t>При досрочном снятии денег с вклада применяется минимальная ставка в размере 0,01% годовых. Даже если ваш первоначальный вклад предполагал высокий процент, при досрочном закрытии вы получите минимально возможный доход, но сама сумма первоначальных вложений останется неприкосновенной.</w:t>
      </w:r>
    </w:p>
    <w:p w14:paraId="30B4D155" w14:textId="77777777" w:rsidR="00D9302B" w:rsidRPr="00B23C32" w:rsidRDefault="00D9302B" w:rsidP="00D9302B">
      <w:r w:rsidRPr="00B23C32">
        <w:t>Что касается досрочного прекращения договора ПДС, последствия гораздо серьезнее. В таком случае вы автоматически теряете право на государственную поддержку и софинансирование — причем навсегда. Этот запрет распространяется и на последующие периоды, даже если позднее захотите снова присоединиться к подобной программе. Кроме того, придется возвратить государству ранее полученные налоговые вычеты и уплатить налоги с полученного инвестиционного дохода.</w:t>
      </w:r>
    </w:p>
    <w:p w14:paraId="23CF80DF" w14:textId="77777777" w:rsidR="00D9302B" w:rsidRPr="00B23C32" w:rsidRDefault="00D9302B" w:rsidP="00D9302B">
      <w:r w:rsidRPr="00B23C32">
        <w:t>Кому не подойдет вклад с ПДС</w:t>
      </w:r>
    </w:p>
    <w:p w14:paraId="6A8FC06D" w14:textId="77777777" w:rsidR="00D9302B" w:rsidRPr="00B23C32" w:rsidRDefault="00D9302B" w:rsidP="00D9302B">
      <w:r w:rsidRPr="00B23C32">
        <w:t>Вклады с Программой Долгосрочных Сберегательных Накоплений (ПДС) подходят не всем категориям вкладчиков. Существуют группы людей, которым стоит отказаться от таких инструментов ввиду ряда факторов:</w:t>
      </w:r>
    </w:p>
    <w:p w14:paraId="27D61880" w14:textId="77777777" w:rsidR="00D9302B" w:rsidRPr="00B23C32" w:rsidRDefault="00D9302B" w:rsidP="00D9302B">
      <w:r w:rsidRPr="00B23C32">
        <w:t>Люди, ожидающие быстрый доступ к деньгам: Одним из главных недостатков ПДС-вкладов является жесткость условий. Возможность срочного вывода средств отсутствует или сопряжена с потерей значительной части дохода. Следовательно, лицам, планирующим использовать деньги в ближайшие месяцы или годы, такой продукт однозначно не подходит.</w:t>
      </w:r>
    </w:p>
    <w:p w14:paraId="5B76A67D" w14:textId="77777777" w:rsidR="00D9302B" w:rsidRPr="00B23C32" w:rsidRDefault="00D9302B" w:rsidP="00D9302B">
      <w:r w:rsidRPr="00B23C32">
        <w:lastRenderedPageBreak/>
        <w:t>Недисциплинированные инвесторы: Открывая ПДС-вклад, вы добровольно соглашаетесь ограничить свои финансы на значительный срок (обычно минимум пять лет). Если дисциплина откладывания и накопления для вас чужда, то данная услуга окажется сложной для восприятия и может спровоцировать негативные эмоции из-за невозможности тратить отложенное.</w:t>
      </w:r>
    </w:p>
    <w:p w14:paraId="71DDE7E4" w14:textId="77777777" w:rsidR="00D9302B" w:rsidRPr="00B23C32" w:rsidRDefault="00D9302B" w:rsidP="00D9302B">
      <w:r w:rsidRPr="00B23C32">
        <w:t>Те, кто боится заморозки капиталов: Если вас беспокоит идея оставить значительную сумму денег вне оборота на столь долгое время, вы можете испытывать психологический дискомфорт от нахождения крупной суммы в неподвижном состоянии. Подобные переживания способны отрицательно повлиять на ваше настроение и качество жизни.</w:t>
      </w:r>
    </w:p>
    <w:p w14:paraId="691617E7" w14:textId="77777777" w:rsidR="00D9302B" w:rsidRPr="00B23C32" w:rsidRDefault="00D9302B" w:rsidP="00D9302B">
      <w:r w:rsidRPr="00B23C32">
        <w:t>Граждане с низкими доходами: Минимальный размер первоначального взноса для большинства ПДС-предложений высок и нередко превышает доступные большинству граждан суммы. Без достаточной финансовой подушки такие программы станут попросту недоступны.</w:t>
      </w:r>
    </w:p>
    <w:p w14:paraId="0F9FDF59" w14:textId="77777777" w:rsidR="00D9302B" w:rsidRPr="00B23C32" w:rsidRDefault="00D9302B" w:rsidP="00D9302B">
      <w:r w:rsidRPr="00B23C32">
        <w:t>Любители агрессивных инвестиций: Высокие процентные ставки по вкладам создают иллюзию легкой доступности больших прибылей. Однако реальные выгоды проявляются только спустя значительное время, и даже высокая заявленная ставка может оказаться недостаточной для удовлетворения ожиданий активных инвесторов.</w:t>
      </w:r>
    </w:p>
    <w:p w14:paraId="59E9E924" w14:textId="0308FD42" w:rsidR="00D9302B" w:rsidRDefault="00D9302B" w:rsidP="00D9302B">
      <w:hyperlink r:id="rId16" w:history="1">
        <w:r w:rsidRPr="00B23C32">
          <w:rPr>
            <w:rStyle w:val="a3"/>
          </w:rPr>
          <w:t>https://rskrf.ru/tips/eksperty-obyasnyayut/vklad-s-povyshennoy-stavkoy-pds-v-chem-podvokh/</w:t>
        </w:r>
      </w:hyperlink>
      <w:r w:rsidRPr="00B23C32">
        <w:t xml:space="preserve"> </w:t>
      </w:r>
    </w:p>
    <w:p w14:paraId="322AA83F" w14:textId="4CBBD397" w:rsidR="0049507A" w:rsidRDefault="0049507A" w:rsidP="0049507A">
      <w:pPr>
        <w:pStyle w:val="2"/>
      </w:pPr>
      <w:bookmarkStart w:id="62" w:name="_Toc214604261"/>
      <w:r>
        <w:t>Lenta.ru, 20.11.2025</w:t>
      </w:r>
      <w:r w:rsidRPr="0021770F">
        <w:t xml:space="preserve">, </w:t>
      </w:r>
      <w:r>
        <w:t>Что нужно успеть до нового года?</w:t>
      </w:r>
      <w:bookmarkEnd w:id="62"/>
    </w:p>
    <w:p w14:paraId="7950ABEC" w14:textId="77777777" w:rsidR="0049507A" w:rsidRDefault="0049507A" w:rsidP="0049507A">
      <w:pPr>
        <w:pStyle w:val="3"/>
      </w:pPr>
      <w:bookmarkStart w:id="63" w:name="_Toc214604262"/>
      <w:r>
        <w:t>Сегодня у россиян есть реальная возможность перевести свои средства накопительной пенсии в Программу долгосрочных сбережений (ПДС). Это позволит лучше контролировать деньги и даже забрать их до официального выхода на пенсию. Как это работает, мы рассмотрели на примере программы в СберНПФ. Подробнее - в материале «Ленты.ру».</w:t>
      </w:r>
      <w:bookmarkEnd w:id="63"/>
    </w:p>
    <w:p w14:paraId="26E07705" w14:textId="77777777" w:rsidR="0049507A" w:rsidRDefault="0049507A" w:rsidP="0049507A">
      <w:r>
        <w:t>Программа долгосрочных сбережений стартовала в начале 2024 года. Это уникальный для российского рынка инструмент, который позволяет накопить на прибавку к пенсии, покупку жилья, обучение детей и другие важные цели. Участники программы могут откладывать деньги понемногу, получать потенциальный инвестиционный доход, софинансирование от государства и налоговые льготы.</w:t>
      </w:r>
    </w:p>
    <w:p w14:paraId="77A927F2" w14:textId="77777777" w:rsidR="0049507A" w:rsidRDefault="0049507A" w:rsidP="0049507A">
      <w:r>
        <w:t>Одновременно с запуском программы у россиян появилась возможность переводить в нее средства накопительной пенсии - то есть «активировать» эти средства и более гибко распоряжаться ими.</w:t>
      </w:r>
    </w:p>
    <w:p w14:paraId="2F6E6C45" w14:textId="77777777" w:rsidR="0049507A" w:rsidRDefault="0049507A" w:rsidP="0049507A">
      <w:r>
        <w:t>Что такое накопительная пенсия</w:t>
      </w:r>
    </w:p>
    <w:p w14:paraId="3A3C688F" w14:textId="77777777" w:rsidR="0049507A" w:rsidRDefault="0049507A" w:rsidP="0049507A">
      <w:r>
        <w:t>Средства накопительной пенсии - это средства, которые постепенно собирались на персональном пенсионном счете работника с 2002 по 2013 год. Они предназначены для доплаты к страховой пенсии. В 2014 году отчисления на формирование средств накопительной пенсии были заморожены: новые взносы перестали поступать, но проценты от инвестирования уже сформировавшейся суммы все эти годы продолжают начисляться. Средства накопительной пенсии хранятся в Социальном фонде России или в одном из негосударственных пенсионных фондов.</w:t>
      </w:r>
    </w:p>
    <w:p w14:paraId="3A841974" w14:textId="77777777" w:rsidR="0049507A" w:rsidRDefault="0049507A" w:rsidP="0049507A">
      <w:r>
        <w:lastRenderedPageBreak/>
        <w:t>Выплаты средств накопительной пенсии можно получить по достижении 55 лет для женщин и 60 лет для мужчин - при соблюдении условий для назначения страховой пенсии.</w:t>
      </w:r>
    </w:p>
    <w:p w14:paraId="125E7060" w14:textId="77777777" w:rsidR="0049507A" w:rsidRDefault="0049507A" w:rsidP="0049507A">
      <w:r>
        <w:t>Ежемесячная сумма выплаты средств накопительной пенсии рассчитывается путем деления суммы средств пенсионных накоплений на количество месяцев выплаты накопительной пенсии. Если расчетная ежемесячная выплата составляет менее 1525 рублей (это 10 процентов от прожиточного минимума пенсионера в целом по Российской Федерации), то вся накопленная сумма выплачивается единовременно.</w:t>
      </w:r>
    </w:p>
    <w:p w14:paraId="4C09C4B4" w14:textId="77777777" w:rsidR="0049507A" w:rsidRDefault="0049507A" w:rsidP="0049507A">
      <w:r>
        <w:t>Если сумма больше - назначают ежемесячную доплату к пенсии на 22,5 года</w:t>
      </w:r>
    </w:p>
    <w:p w14:paraId="2DCBFF37" w14:textId="77777777" w:rsidR="0049507A" w:rsidRDefault="0049507A" w:rsidP="0049507A">
      <w:r>
        <w:t>При таких условиях выгоднее перевести замороженные средства накопительной пенсии в ПДС. «С начала запуска программы 778 тысяч россиян уже воспользовались этой возможностью и заявили к переводу в ПДС в СберНПФ 138,6 миллиарда рублей. Только в 2025 году такое решение приняли 444,7 тысячи человек. На перевод заявлено 67,7 миллиарда рублей. Эти деньги поступят на личные ПДС-счета клиентов СберНПФ уже в марте 2026 года», - рассказала «Ленте.ру» генеральный директор СберНПФ Ольга Изюмова.</w:t>
      </w:r>
    </w:p>
    <w:p w14:paraId="060AA1F2" w14:textId="77777777" w:rsidR="0049507A" w:rsidRDefault="0049507A" w:rsidP="0049507A">
      <w:r>
        <w:t>Зачем переводить средства накопительной пенсии в ПДС</w:t>
      </w:r>
    </w:p>
    <w:p w14:paraId="60F386E5" w14:textId="77777777" w:rsidR="0049507A" w:rsidRDefault="0049507A" w:rsidP="0049507A">
      <w:r>
        <w:t>Перевод средств накопительной пенсии в ПДС позволяет получить более гибкие условия выплаты средств. Например, в ПДС средства можно получить спустя 15 лет участия в программе или при достижении пенсионного возраста - 55 лет для женщин и 60 лет для мужчин. В особых жизненных ситуациях (в случае необходимости оплаты дорогостоящего лечения или потери кормильца) средства ПДС можно получить досрочно. Пока средства накопительной пенсии находятся в программе ОПС (обязательного пенсионного страхования), сделать это невозможно.</w:t>
      </w:r>
    </w:p>
    <w:p w14:paraId="798AF20E" w14:textId="77777777" w:rsidR="0049507A" w:rsidRDefault="0049507A" w:rsidP="0049507A">
      <w:r>
        <w:t>Есть у ПДС и другие преимущества. Деньги участников программы застрахованы в Агентстве по страхованию вкладов (АСВ). Защита распространяется на личные взносы и доход от их инвестирования на сумму до 2,8 миллиона рублей - это в два раза больше лимита по обычным банковским вкладам. Кроме того, дополнительно застрахованы средства накопительной пенсии, переведенные в ПДС, господдержка и инвестиционный доход на них.</w:t>
      </w:r>
    </w:p>
    <w:p w14:paraId="6274EE62" w14:textId="77777777" w:rsidR="0049507A" w:rsidRDefault="0049507A" w:rsidP="0049507A">
      <w:r>
        <w:t>Как перевести средства накопительной пенсии в ПДС</w:t>
      </w:r>
    </w:p>
    <w:p w14:paraId="3AEA03A3" w14:textId="77777777" w:rsidR="0049507A" w:rsidRDefault="0049507A" w:rsidP="0049507A">
      <w:r>
        <w:t>Перевод средств накопительной пенсии в программу долгосрочных сбережений возможен, когда договор об обязательном пенсионном страховании (ОПС) и договор ПДС заключены с одним НПФ.</w:t>
      </w:r>
    </w:p>
    <w:p w14:paraId="42DAB379" w14:textId="77777777" w:rsidR="0049507A" w:rsidRDefault="0049507A" w:rsidP="0049507A">
      <w:r>
        <w:t>Если средства накопительной пенсии уже находятся в СберНПФ, то нужно заключить со СберНПФ договор ПДС и подать заявление о переводе средств. Сделать это необходимо до 31 декабря 2025 года. В этом случае деньги поступят на счет ПДС не позднее 2026 года.</w:t>
      </w:r>
    </w:p>
    <w:p w14:paraId="5B240C29" w14:textId="77777777" w:rsidR="0049507A" w:rsidRDefault="0049507A" w:rsidP="0049507A">
      <w:r>
        <w:t xml:space="preserve">Если средства накопительной пенсии в другом негосударственном пенсионном фонде (НПФ) или в Социальном фонде России (СФР), то сначала нужно перевести их в СберНПФ. Для этого необходимо заключить договор об ОПС со СберНПФ и до 30 ноября 2025 года подать в СФР заявление о переходе или досрочном переходе в выбранный негосударственный пенсионный фонд. Заявление в СФР можно подать путем </w:t>
      </w:r>
      <w:r>
        <w:lastRenderedPageBreak/>
        <w:t>личного обращения или онлайн с помощью мобильного приложения «Госключ». Когда средства накопительной пенсии будут переведены в СберНПФ, нужно будет заключить со СберНПФ договор ПДС и подать заявление на перевод средств накопительной пенсии на счет ПДС.</w:t>
      </w:r>
    </w:p>
    <w:p w14:paraId="10F36D9E" w14:textId="77777777" w:rsidR="0049507A" w:rsidRDefault="0049507A" w:rsidP="0049507A">
      <w:r>
        <w:t>Но есть один нюанс, который нужно обязательно учесть. Эти деньги работают, и раз в пять лет происходит фиксация инвестиционного дохода.</w:t>
      </w:r>
    </w:p>
    <w:p w14:paraId="65C10F60" w14:textId="77777777" w:rsidR="0049507A" w:rsidRDefault="0049507A" w:rsidP="0049507A">
      <w:r>
        <w:t>Важно: фиксация инвестиционного дохода, начисленного на средства накопительной пенсии, осуществляется один раз в пять лет, поэтому переводить средства накопительной пенсии в другой НПФ лучше после фиксации инвестиционного дохода.</w:t>
      </w:r>
    </w:p>
    <w:p w14:paraId="3A77D2EE" w14:textId="77777777" w:rsidR="0049507A" w:rsidRDefault="0049507A" w:rsidP="0049507A">
      <w:r>
        <w:t>Если не следовать этому правилу, незафиксированный инвестдоход можно потерять</w:t>
      </w:r>
    </w:p>
    <w:p w14:paraId="21E3D45F" w14:textId="77777777" w:rsidR="0049507A" w:rsidRDefault="0049507A" w:rsidP="0049507A">
      <w:r>
        <w:t>Узнать, что происходит с вашим инвестиционным доходом, очень просто. Если средства накопительной пенсии находится в СФР, проверить год фиксации можно через портал «Госуслуги» или во время визита в фонд. Если средства находятся в негосударственном пенсионном фонде, информацию даст сам НПФ.</w:t>
      </w:r>
    </w:p>
    <w:p w14:paraId="3C57072B" w14:textId="77777777" w:rsidR="0049507A" w:rsidRDefault="0049507A" w:rsidP="0049507A">
      <w:r>
        <w:t>Существует и более простой путь, который позволяет узнать все о замороженных средствах накопительной пенсии. Уточнить все данные можно прямо сейчас, не выходя из дома. Откройте СберБанк Онлайн. В разделе «Сбережения и пенсии» вы не только увидите детали своей страховой пенсии (ваши баллы и стаж), но и сможете узнать, где именно хранятся средства вашей накопительной пенсии, с какого числа действует договор ОПС и когда вы можете их перевести в другой НПФ без потери инвестиционного дохода.</w:t>
      </w:r>
    </w:p>
    <w:p w14:paraId="71BAE179" w14:textId="77777777" w:rsidR="0049507A" w:rsidRDefault="0049507A" w:rsidP="0049507A">
      <w:r>
        <w:t>«Это займет всего несколько минут, но подарит вам ощущение контроля над своим будущим. Когда вы видите все свои ресурсы, планировать становится гораздо проще», - отмечает генеральный директор СберНПФ Ольга Изюмова.</w:t>
      </w:r>
    </w:p>
    <w:p w14:paraId="2968CB88" w14:textId="77777777" w:rsidR="0049507A" w:rsidRDefault="0049507A" w:rsidP="0049507A">
      <w:r>
        <w:t>Что дает ПДС</w:t>
      </w:r>
    </w:p>
    <w:p w14:paraId="3454DB87" w14:textId="77777777" w:rsidR="0049507A" w:rsidRDefault="0049507A" w:rsidP="0049507A">
      <w:r>
        <w:t>В 2025 году участники программы получили первый инвестиционный доход и софинансирование от государства. Деньги поступили на счета тех, кто заключил договор в 2024 году.</w:t>
      </w:r>
    </w:p>
    <w:p w14:paraId="36768995" w14:textId="77777777" w:rsidR="0049507A" w:rsidRDefault="0049507A" w:rsidP="0049507A">
      <w:r>
        <w:t>«На личные взносы клиентов СберНПФ в этом году был начислен инвестиционный доход в размере 17,8 процента, а также поступило государственное софинансирование в общем размере 32 миллиарда рублей. Сегодня уже можно смело утверждать, что люди оценили достоинства программы долгосрочных сбережений, они активно пополняют счета ПДС. С начала года клиенты СберНПФ направили в ПДС 101,6 миллиарда рублей собственных средств. Потенциальный инвестдоход и господдержка будут зачислены в следующем году», - рассказала Алла Пальшина, исполнительный директор СберНПФ.</w:t>
      </w:r>
    </w:p>
    <w:p w14:paraId="2D0BE3B3" w14:textId="77777777" w:rsidR="0049507A" w:rsidRDefault="0049507A" w:rsidP="0049507A">
      <w:r>
        <w:t>Участникам программы долгосрочных сбережений в СберНПФ доступен вклад «Забота о будущем» с доходностью до 20 процентов годовых. Повышенная ставка начинает действовать при пополнении ПДС на сумму вклада или больше. То есть чтобы открыть вклад под большой процент, нужно столько же положить на ПДС.</w:t>
      </w:r>
    </w:p>
    <w:p w14:paraId="3C2B07D8" w14:textId="77777777" w:rsidR="0049507A" w:rsidRDefault="0049507A" w:rsidP="0049507A">
      <w:r>
        <w:t>Минимальная сумма открытия вклада - 50 тысяч рублей. Оформить его можно в любом отделении Сбера</w:t>
      </w:r>
    </w:p>
    <w:p w14:paraId="59D8BDB0" w14:textId="77777777" w:rsidR="0049507A" w:rsidRDefault="0049507A" w:rsidP="0049507A">
      <w:r>
        <w:lastRenderedPageBreak/>
        <w:t>Кроме того, СберНПФ устраивает специальные розыгрыши. Клиенты, которые перевели средства накопительной пенсии в программу долгосрочных сбережений в фонде или переведут их до конца этого года, могут выиграть призы. Главный приз составляет 5 миллионов рублей.</w:t>
      </w:r>
    </w:p>
    <w:p w14:paraId="6AF1E911" w14:textId="77777777" w:rsidR="0049507A" w:rsidRDefault="0049507A" w:rsidP="0049507A">
      <w:r>
        <w:t>А если пополнить ПДС на сумму от 1 тысячи рублей в период до 14 декабря 2025 года, то можно выиграть 1 миллион рублей на отпуск и другие денежные призы.</w:t>
      </w:r>
    </w:p>
    <w:p w14:paraId="5D87331A" w14:textId="77777777" w:rsidR="0049507A" w:rsidRDefault="0049507A" w:rsidP="0049507A">
      <w:r>
        <w:t>Таким образом, ПДС помогает средствам накопительной пенсии работать максимально эффективно.</w:t>
      </w:r>
    </w:p>
    <w:p w14:paraId="6DE5EAA7" w14:textId="77777777" w:rsidR="0049507A" w:rsidRDefault="0049507A" w:rsidP="0049507A">
      <w:r>
        <w:t>Срок проведения акции «Миллионы на мечту» (далее - «Акция 1»): с 24 февраля 2025 года по 28 февраля 2026 года включительно. Срок проведения акции «Большое путешествие» (далее - «Акция 2): c 16 сентября 2025 по 31 января 2026 года включительно. Подробности об Организаторе, о правилах проведения Акции 1 и Акции 2, количестве призов или выигрышей, сроках, месте и порядке их получения см. на сайте (Акция 1), на сайте (Акция 2).</w:t>
      </w:r>
    </w:p>
    <w:p w14:paraId="2FCCBFAD" w14:textId="09067153" w:rsidR="0049507A" w:rsidRDefault="0049507A" w:rsidP="0049507A">
      <w:hyperlink r:id="rId17" w:history="1">
        <w:r w:rsidRPr="00A74B9F">
          <w:rPr>
            <w:rStyle w:val="a3"/>
          </w:rPr>
          <w:t>https://lenta.ru/articles/2025/11/20/sber-obyasnil-kak-poluchit-gospoderzhku/?erid=2RanykEBbVc</w:t>
        </w:r>
      </w:hyperlink>
      <w:r w:rsidRPr="0049507A">
        <w:t xml:space="preserve"> </w:t>
      </w:r>
    </w:p>
    <w:p w14:paraId="1C391157" w14:textId="77777777" w:rsidR="003F1E02" w:rsidRPr="00B23C32" w:rsidRDefault="003F1E02" w:rsidP="003F1E02">
      <w:pPr>
        <w:pStyle w:val="2"/>
      </w:pPr>
      <w:bookmarkStart w:id="64" w:name="ф4"/>
      <w:bookmarkStart w:id="65" w:name="_Hlk214603923"/>
      <w:bookmarkStart w:id="66" w:name="_Toc214604263"/>
      <w:bookmarkEnd w:id="64"/>
      <w:r w:rsidRPr="00B23C32">
        <w:t>Тюменская линия, 20.11.2025, Тюменцы отложили на будущую пенсию больше шести миллиардов рублей</w:t>
      </w:r>
      <w:bookmarkEnd w:id="66"/>
    </w:p>
    <w:p w14:paraId="545AE942" w14:textId="77777777" w:rsidR="003F1E02" w:rsidRPr="00B23C32" w:rsidRDefault="003F1E02" w:rsidP="00BE2369">
      <w:pPr>
        <w:pStyle w:val="3"/>
      </w:pPr>
      <w:bookmarkStart w:id="67" w:name="_Toc214604264"/>
      <w:r w:rsidRPr="00B23C32">
        <w:t>Свыше 105 тыс. договоров долгосрочных сбережений заключили с негосударственными пенсионными фондами (НПФ) Жители Тюменской области (без учета автономных округов). Общий объем взносов жителей региона по программе долгосрочных сбережений на начало октября составил 6,4 млрд рублей.</w:t>
      </w:r>
      <w:bookmarkEnd w:id="67"/>
    </w:p>
    <w:p w14:paraId="3EB35AB9" w14:textId="77777777" w:rsidR="003F1E02" w:rsidRPr="00B23C32" w:rsidRDefault="003F1E02" w:rsidP="003F1E02">
      <w:r w:rsidRPr="00B23C32">
        <w:t>Программа долгосрочных сбережений заработала в России с января 2024 года. Тюменцы активно вступают в новую программу и переводят туда свои пенсионные накопления из СФР и НПФ в качестве первоначального взноса.</w:t>
      </w:r>
    </w:p>
    <w:p w14:paraId="01AC4B92" w14:textId="77777777" w:rsidR="003F1E02" w:rsidRPr="00B23C32" w:rsidRDefault="003F1E02" w:rsidP="003F1E02">
      <w:r w:rsidRPr="00B23C32">
        <w:t>Новый сберегательный продукт позволит гражданам создать подушку безопасности на будущее или получать дополнительную прибавку к пенсии. Вступившие в нее имеют право на налоговый вычет, а также на софинансирование от государства в течение десяти лет. Начать получать ежемесячные выплаты по этой программе можно будет через 15 лет с момента заключения договора или с 55 лет для женщин и с 60 лет для мужчин.</w:t>
      </w:r>
    </w:p>
    <w:p w14:paraId="49DBC3C8" w14:textId="77777777" w:rsidR="003F1E02" w:rsidRPr="00B23C32" w:rsidRDefault="003F1E02" w:rsidP="003F1E02">
      <w:r w:rsidRPr="00B23C32">
        <w:t>Чтобы начать формировать сбережения, нужно заключить специальный договор с НПФ. Перед этим необходимо убедиться, есть ли у фонда лицензия Банка России и работает ли он по программе долгосрочных сбережений. Это можно проверить в специальном реестре на сайте регулятора. На сегодня 29 из 32 НПФ являются операторами программы. Сравнить основные показатели деятельности разных фондов и доходность инвестиций также можно в сводных таблицах на сайте Банка России.</w:t>
      </w:r>
    </w:p>
    <w:p w14:paraId="0EF29BCA" w14:textId="77777777" w:rsidR="003F1E02" w:rsidRPr="00B23C32" w:rsidRDefault="003F1E02" w:rsidP="003F1E02">
      <w:r w:rsidRPr="00B23C32">
        <w:t xml:space="preserve">Гражданин должен самостоятельно вносить любые суммы на свой счет. Также есть возможность перевести пенсионные накопления из системы обязательного пенсионного страхования. Все внесенные в программу средства, включая доход от их инвестирования, застрахованы государством на сумму 2,8 млн рублей. Кроме того, у участника программы есть право досрочно расторгнуть договор без потери всех льгот – </w:t>
      </w:r>
      <w:r w:rsidRPr="00B23C32">
        <w:lastRenderedPageBreak/>
        <w:t>софинансирования и налогового вычета. Это возможно в особых жизненных ситуациях – для оплаты дорогостоящего лечения и в случае потери кормильца.</w:t>
      </w:r>
    </w:p>
    <w:p w14:paraId="0C4F4D7B" w14:textId="5F1362E2" w:rsidR="003F1E02" w:rsidRPr="00B23C32" w:rsidRDefault="003F1E02" w:rsidP="003F1E02">
      <w:r w:rsidRPr="00B23C32">
        <w:t xml:space="preserve">С 1 октября 2025 года программа долгосрочных сбережений стала еще доступнее. Так, заключить договор с НПФ и стать участником программы долгосрочных сбережений можно через портал Госуслуги. Пока такой сервис предлагают только три НПФ. Для подписания договора понадобится усиленная неквалифицированная электронная подпись, которую необходимо получить в приложении </w:t>
      </w:r>
      <w:r w:rsidR="002B38AE">
        <w:t>«</w:t>
      </w:r>
      <w:r w:rsidRPr="00B23C32">
        <w:t>Госключ</w:t>
      </w:r>
      <w:r w:rsidR="002B38AE">
        <w:t>»</w:t>
      </w:r>
      <w:r w:rsidRPr="00B23C32">
        <w:t>.</w:t>
      </w:r>
    </w:p>
    <w:p w14:paraId="2CE8CBD2" w14:textId="041AD2D8" w:rsidR="003F1E02" w:rsidRPr="00B23C32" w:rsidRDefault="003F1E02" w:rsidP="003F1E02">
      <w:hyperlink r:id="rId18" w:history="1">
        <w:r w:rsidRPr="00B23C32">
          <w:rPr>
            <w:rStyle w:val="a3"/>
          </w:rPr>
          <w:t>https://t-l.ru/391319.html</w:t>
        </w:r>
      </w:hyperlink>
      <w:r w:rsidRPr="00B23C32">
        <w:t xml:space="preserve"> </w:t>
      </w:r>
    </w:p>
    <w:p w14:paraId="7FE785D3" w14:textId="77777777" w:rsidR="0074073F" w:rsidRPr="00B23C32" w:rsidRDefault="0074073F" w:rsidP="0074073F">
      <w:pPr>
        <w:pStyle w:val="2"/>
      </w:pPr>
      <w:bookmarkStart w:id="68" w:name="ф5"/>
      <w:bookmarkStart w:id="69" w:name="_Toc214604265"/>
      <w:bookmarkEnd w:id="65"/>
      <w:bookmarkEnd w:id="68"/>
      <w:r w:rsidRPr="00B23C32">
        <w:t>РБК Черноземье, 20.11.2025, Вклады белгородцев в долгосрочные сбережения превысили 5,5 млрд руб.</w:t>
      </w:r>
      <w:bookmarkEnd w:id="69"/>
    </w:p>
    <w:p w14:paraId="7005F566" w14:textId="77777777" w:rsidR="0074073F" w:rsidRPr="00B23C32" w:rsidRDefault="0074073F" w:rsidP="00BE2369">
      <w:pPr>
        <w:pStyle w:val="3"/>
      </w:pPr>
      <w:bookmarkStart w:id="70" w:name="_Toc214604266"/>
      <w:r w:rsidRPr="00B23C32">
        <w:t>С момента старта программы долгосрочных сбережений (ПДС) в 2024 году жители Белгородской области заключили около 108 тыс. договоров. Общая сумма на их счетах превысила 5,5 млрд руб.</w:t>
      </w:r>
      <w:bookmarkEnd w:id="70"/>
    </w:p>
    <w:p w14:paraId="2FA42CBD" w14:textId="77777777" w:rsidR="0074073F" w:rsidRPr="00B23C32" w:rsidRDefault="0074073F" w:rsidP="0074073F">
      <w:r w:rsidRPr="00B23C32">
        <w:t>За первый год действия программы белгородцы открыли свыше 51 тыс. договоров, напомнили в правительстве региона. Они пополнили свои счета более чем на 1,5 млрд руб., воспользовавшись условиями государственного софинансирования.</w:t>
      </w:r>
    </w:p>
    <w:p w14:paraId="48550AAD" w14:textId="77777777" w:rsidR="0074073F" w:rsidRPr="00B23C32" w:rsidRDefault="0074073F" w:rsidP="0074073F">
      <w:r w:rsidRPr="00B23C32">
        <w:t>В 2025 году положительная динамика усилилась. Всего за девять месяцев, с января по сентябрь, число открытых счетов увеличилось более чем в два раза по сравнению с результатом прошлого года. Жители области заключили порядка 57 тыс. новых договоров, внеся на них около 1,5 млрд руб. При этом значительные средства поступали и по соглашениям, оформленным ранее: участники перечислили еще свыше 2,5 млрд руб. на счета, открытые в 2024 году.</w:t>
      </w:r>
    </w:p>
    <w:p w14:paraId="01877BA6" w14:textId="77777777" w:rsidR="0074073F" w:rsidRPr="00B23C32" w:rsidRDefault="0074073F" w:rsidP="0074073F">
      <w:r w:rsidRPr="00B23C32">
        <w:t>Всего в России по программе привлечено 512,7 млрд руб. и открыто 7,4 млн договоров, сообщает Центробанк.</w:t>
      </w:r>
    </w:p>
    <w:p w14:paraId="459F38E4" w14:textId="77777777" w:rsidR="0074073F" w:rsidRPr="00B23C32" w:rsidRDefault="0074073F" w:rsidP="0074073F">
      <w:r w:rsidRPr="00B23C32">
        <w:t>В прошлом году РБК Черноземье писал, что Белгородская область стала лидером Черноземья по реализации ПДС. В ЦФО она стала третьей, уступив лишь Москве и Московской области.</w:t>
      </w:r>
    </w:p>
    <w:p w14:paraId="7EB4D47C" w14:textId="79E3C5C7" w:rsidR="0074073F" w:rsidRPr="000C5704" w:rsidRDefault="0074073F" w:rsidP="0074073F">
      <w:hyperlink r:id="rId19" w:history="1">
        <w:r w:rsidRPr="00B23C32">
          <w:rPr>
            <w:rStyle w:val="a3"/>
          </w:rPr>
          <w:t>https://chr.rbc.ru/chr/freenews/691ebf8d9a794764416b7ffd</w:t>
        </w:r>
      </w:hyperlink>
      <w:r w:rsidRPr="00B23C32">
        <w:t xml:space="preserve"> </w:t>
      </w:r>
    </w:p>
    <w:p w14:paraId="320C7604" w14:textId="7D619D5C" w:rsidR="00A12AA8" w:rsidRPr="00B23C32" w:rsidRDefault="00A12AA8" w:rsidP="00A12AA8">
      <w:pPr>
        <w:pStyle w:val="2"/>
      </w:pPr>
      <w:bookmarkStart w:id="71" w:name="_Toc214604267"/>
      <w:bookmarkEnd w:id="56"/>
      <w:r w:rsidRPr="00B23C32">
        <w:t>Новости Югры, 20.11.2025, Деньги любят финансовые привычки, которые их сохраняют: советы эксперта</w:t>
      </w:r>
      <w:bookmarkEnd w:id="71"/>
    </w:p>
    <w:p w14:paraId="23183C17" w14:textId="77777777" w:rsidR="00A12AA8" w:rsidRPr="00B23C32" w:rsidRDefault="00A12AA8" w:rsidP="00BE2369">
      <w:pPr>
        <w:pStyle w:val="3"/>
      </w:pPr>
      <w:bookmarkStart w:id="72" w:name="_Toc214604268"/>
      <w:r w:rsidRPr="00B23C32">
        <w:t>Информации о способах накоплений много, а вот насколько советы из интернета полезны? О способах экономного обращения с финансами рассказывает эксперт.</w:t>
      </w:r>
      <w:bookmarkEnd w:id="72"/>
    </w:p>
    <w:p w14:paraId="73C60084" w14:textId="478479BC" w:rsidR="00A12AA8" w:rsidRPr="00B23C32" w:rsidRDefault="00A12AA8" w:rsidP="00A12AA8">
      <w:r w:rsidRPr="00B23C32">
        <w:t xml:space="preserve">О действительно полезных и работающих финансовых привычках журналисты интернет-издания </w:t>
      </w:r>
      <w:r w:rsidR="002B38AE">
        <w:t>«</w:t>
      </w:r>
      <w:r w:rsidRPr="00B23C32">
        <w:t>Подмосковье сегодня</w:t>
      </w:r>
      <w:r w:rsidR="002B38AE">
        <w:t>»</w:t>
      </w:r>
      <w:r w:rsidRPr="00B23C32">
        <w:t xml:space="preserve"> расспросили председателя Совета Национальной ассоциации негосударственных пенсионных фондов (НАПФ) Аркадия Недбая.</w:t>
      </w:r>
    </w:p>
    <w:p w14:paraId="0E0EB0B5" w14:textId="77777777" w:rsidR="00A12AA8" w:rsidRPr="00B23C32" w:rsidRDefault="00A12AA8" w:rsidP="00A12AA8">
      <w:r w:rsidRPr="00B23C32">
        <w:t xml:space="preserve">Специалист финансового сектора подтвердил важность формирования полезных финансовых привычек, особенно для людей с невысокими доходами и в сегодняшней </w:t>
      </w:r>
      <w:r w:rsidRPr="00B23C32">
        <w:lastRenderedPageBreak/>
        <w:t>ситуации, когда людей со всех сторон мотивируют к масштабному и не всегда осознанному потреблению.</w:t>
      </w:r>
    </w:p>
    <w:p w14:paraId="649DC0D4" w14:textId="77777777" w:rsidR="00A12AA8" w:rsidRPr="00B23C32" w:rsidRDefault="00A12AA8" w:rsidP="00A12AA8">
      <w:r w:rsidRPr="00B23C32">
        <w:t>Особенно подвержена, по его мнению, к такому поведению молодежь, мало задумывающаяся о будущей пенсии. Однако правильное формирование устойчивого финансового будущего лучше начинать как можно раньше и с небольших шагов, постепенно перерастающих в привычки сбережения.</w:t>
      </w:r>
    </w:p>
    <w:p w14:paraId="12FB843F" w14:textId="21C47F49" w:rsidR="00A12AA8" w:rsidRPr="00B23C32" w:rsidRDefault="002B38AE" w:rsidP="00A12AA8">
      <w:r>
        <w:t>«</w:t>
      </w:r>
      <w:r w:rsidR="00A12AA8" w:rsidRPr="00B23C32">
        <w:t>Прежде всего, важно поставить себе и осознать личную финансовую цель. Первым шагом должно стать ее четкое определение – накопить резерв на пару месяцев или системно формировать долгосрочный фонд. В зависимости от цели выбирают инструменты: для краткосрочных задач оптимален банковский депозит, для отдаленного будущего – программа долгосрочных сбережений (ПДС), инвестсчета и другие долгосрочные решения</w:t>
      </w:r>
      <w:r>
        <w:t>»</w:t>
      </w:r>
      <w:r w:rsidR="00A12AA8" w:rsidRPr="00B23C32">
        <w:t>, – пояснил Аркадий Недбай.</w:t>
      </w:r>
    </w:p>
    <w:p w14:paraId="560D28B2" w14:textId="77777777" w:rsidR="00A12AA8" w:rsidRPr="00B23C32" w:rsidRDefault="00A12AA8" w:rsidP="00A12AA8">
      <w:r w:rsidRPr="00B23C32">
        <w:t>К тому же в искусстве финансовой дисциплины помогают цифровые технологии, считает эксперт.</w:t>
      </w:r>
    </w:p>
    <w:p w14:paraId="51DF1D43" w14:textId="1AD0FFF7" w:rsidR="00A12AA8" w:rsidRPr="00B23C32" w:rsidRDefault="002B38AE" w:rsidP="00A12AA8">
      <w:r>
        <w:t>«</w:t>
      </w:r>
      <w:r w:rsidR="00A12AA8" w:rsidRPr="00B23C32">
        <w:t>Многие банки и негосударственные пенсионные фонды (НПФ) предоставляют удобные онлайн-сервисы, позволяющие автоматически отчислять фиксированную сумму на счет каждый месяц. Эти небольшие взносы со временем накапливаются, на них начисляется инвестиционный доход, в сумме превращаясь в ощутимый капитал. Подобный механизм минимизирует соблазн потратить свободные средства на несущественные сиюминутные покупки</w:t>
      </w:r>
      <w:r>
        <w:t>»</w:t>
      </w:r>
      <w:r w:rsidR="00A12AA8" w:rsidRPr="00B23C32">
        <w:t>, – подчеркнул эксперт.</w:t>
      </w:r>
    </w:p>
    <w:p w14:paraId="7772830E" w14:textId="77777777" w:rsidR="00A12AA8" w:rsidRPr="00B23C32" w:rsidRDefault="00A12AA8" w:rsidP="00A12AA8">
      <w:r w:rsidRPr="00B23C32">
        <w:t>Но одно из самых главных умений, по мнению специалиста, осознавать истинную ценность тех или иных покупок. Зачастую значительная доля бюджета уходит на приобретения, ценность которых сомнительна.</w:t>
      </w:r>
    </w:p>
    <w:p w14:paraId="7F1AA99E" w14:textId="5E0C5A8F" w:rsidR="00A12AA8" w:rsidRPr="00B23C32" w:rsidRDefault="002B38AE" w:rsidP="00A12AA8">
      <w:r>
        <w:t>«</w:t>
      </w:r>
      <w:r w:rsidR="00A12AA8" w:rsidRPr="00B23C32">
        <w:t>Простое упражнение – пособирать чеки и провести ревизию всех подписок и сервисов. В процессе наверняка обнаружится немало лишних трат, отказ от которых даст существенную экономию. Для тех, кто задумывается о крупной покупке или обеспеченной пенсии, оптимальный вариант – участие в программе долгосрочных сбережений. ПДС позволяет создать личный капитал с минимальными усилиями. Она сочетает надежность с доходностью, подкрепленные государственными гарантиями и налоговой поддержкой</w:t>
      </w:r>
      <w:r>
        <w:t>»</w:t>
      </w:r>
      <w:r w:rsidR="00A12AA8" w:rsidRPr="00B23C32">
        <w:t>, – напомнил Недбай.</w:t>
      </w:r>
    </w:p>
    <w:p w14:paraId="3CEA0437" w14:textId="77777777" w:rsidR="00A12AA8" w:rsidRPr="00B23C32" w:rsidRDefault="00A12AA8" w:rsidP="00A12AA8">
      <w:r w:rsidRPr="00B23C32">
        <w:t>Подобные программы софинансирования своим сотрудникам предлагают и крупные компании.</w:t>
      </w:r>
    </w:p>
    <w:p w14:paraId="78B08885" w14:textId="192937FF" w:rsidR="00A12AA8" w:rsidRPr="00B23C32" w:rsidRDefault="002B38AE" w:rsidP="00A12AA8">
      <w:r>
        <w:t>«</w:t>
      </w:r>
      <w:r w:rsidR="00A12AA8" w:rsidRPr="00B23C32">
        <w:t>А уже скоро заработает комбинированный продукт – корпоративная ПДС, которая позволит участнику получать двойное софинансирование: одновременно от работодателя и от государства</w:t>
      </w:r>
      <w:r>
        <w:t>»</w:t>
      </w:r>
      <w:r w:rsidR="00A12AA8" w:rsidRPr="00B23C32">
        <w:t>, – рассказал эксперт.</w:t>
      </w:r>
    </w:p>
    <w:p w14:paraId="12F31885" w14:textId="7DCA4C83" w:rsidR="0074347A" w:rsidRPr="00B23C32" w:rsidRDefault="00A12AA8" w:rsidP="00A12AA8">
      <w:hyperlink r:id="rId20" w:history="1">
        <w:r w:rsidRPr="00B23C32">
          <w:rPr>
            <w:rStyle w:val="a3"/>
          </w:rPr>
          <w:t>https://ugra-news.ru/article/dengi_lyubyat_finansovye_privychki_kotorye_ikh_sokhranyayut_sovety_eksperta/</w:t>
        </w:r>
      </w:hyperlink>
    </w:p>
    <w:p w14:paraId="064CF6F3" w14:textId="23795E0E" w:rsidR="00F51F2F" w:rsidRPr="00F51F2F" w:rsidRDefault="00F51F2F" w:rsidP="00F51F2F">
      <w:pPr>
        <w:pStyle w:val="2"/>
      </w:pPr>
      <w:bookmarkStart w:id="73" w:name="_Hlk214603947"/>
      <w:bookmarkStart w:id="74" w:name="_Toc214604269"/>
      <w:r>
        <w:lastRenderedPageBreak/>
        <w:t>Волга Ньюс</w:t>
      </w:r>
      <w:r w:rsidRPr="00F51F2F">
        <w:t>, 20.11.2025, Высокие темпы внедрения Программы долгосрочных сбережений отметили на открытии 7-го этапа всероссийской эстафеты "Мои финансы" в Самаре</w:t>
      </w:r>
      <w:bookmarkEnd w:id="74"/>
    </w:p>
    <w:p w14:paraId="7D357F37" w14:textId="1568CA68" w:rsidR="00A12AA8" w:rsidRDefault="00F51F2F" w:rsidP="00F51F2F">
      <w:pPr>
        <w:pStyle w:val="3"/>
      </w:pPr>
      <w:bookmarkStart w:id="75" w:name="_Toc214604270"/>
      <w:r w:rsidRPr="00F51F2F">
        <w:t>В Самарской области активно реализуется Программа долгосрочных сбережений (ПДС), старт которой был дан в прошлом году по поручению президента Российской Федерации Владимира Путина. В 2025 году работа по популяризации программы продолжается и показывает значительные результаты.</w:t>
      </w:r>
      <w:bookmarkEnd w:id="75"/>
    </w:p>
    <w:p w14:paraId="13B8D13F" w14:textId="51D978A5" w:rsidR="00F51F2F" w:rsidRDefault="00F51F2F" w:rsidP="00F51F2F">
      <w:r>
        <w:t>По данным на октябрь 2025 года, с момента запуска программы более 190 тысяч жителей Самарской области уже заключили договоры по ПДС. Общий объём взносов достиг 10 миллиардов рублей, что свидетельствует о растущем доверии граждан к новому финансовому инструменту и эффективности проводимой информационной работы.</w:t>
      </w:r>
    </w:p>
    <w:p w14:paraId="19E9A2D2" w14:textId="5A35826D" w:rsidR="00F51F2F" w:rsidRDefault="00F51F2F" w:rsidP="00F51F2F">
      <w:r>
        <w:t>Важной площадкой для продвижения ПДС стал VII этап всероссийской просветительской эстафеты "Мои финансы". В рамках церемонии открытия работали четыре тематические секции, одна из которых была посвящена финансовым инструментам для населения.</w:t>
      </w:r>
    </w:p>
    <w:p w14:paraId="3D796CAA" w14:textId="346678D0" w:rsidR="00F51F2F" w:rsidRDefault="00F51F2F" w:rsidP="00F51F2F">
      <w:r>
        <w:t>Ольга Собещанская, заместитель председателя правительства Самарской области — министр финансов, пояснила: "Название седьмого этапа эстафеты — "Рациональное потребление" — отражает суть современной финансовой культуры. Это не просто навык зарабатывать, а комплексное умение: осознанно тратить, выстраивать систему сбережений и использовать инструменты для роста капитала. Яркий пример такого инструмента — Программа долгосрочных сбережений. Она дает возможность не только сохранить накопления, но и увеличить их благодаря государственной поддержке".</w:t>
      </w:r>
    </w:p>
    <w:p w14:paraId="2795D9AF" w14:textId="7791EE0E" w:rsidR="00F51F2F" w:rsidRDefault="00F51F2F" w:rsidP="00F51F2F">
      <w:r>
        <w:t>Спикером секции выступил Алексей Денисов, вице‑президент Национальной ассоциации негосударственных пенсионных фондов (НАПФ).</w:t>
      </w:r>
    </w:p>
    <w:p w14:paraId="3ACCD83B" w14:textId="77777777" w:rsidR="00F51F2F" w:rsidRDefault="00F51F2F" w:rsidP="00F51F2F">
      <w:r>
        <w:t>"В Самарской области более 6,5% населения участвуют в Программе долгосрочных сбережений, а суммарный объём личных взносов в Программу уже превысил 10 млрд рублей. ПДС — не просто инструмент формирования сбережений на любые жизненные цели. Это практический механизм, который наглядно демонстрирует, что финансовая грамотность действительно работает. Она побуждает людей следить за актуальными новациями, использовать налоговые льготы и максимально эффективно задействовать государственную помощь в виде софинансирования", — отметил он.</w:t>
      </w:r>
    </w:p>
    <w:p w14:paraId="38AF0DA8" w14:textId="647F6A9C" w:rsidR="00F51F2F" w:rsidRPr="00144CB7" w:rsidRDefault="00F51F2F" w:rsidP="00A12AA8">
      <w:hyperlink r:id="rId21" w:history="1">
        <w:r w:rsidRPr="00A74B9F">
          <w:rPr>
            <w:rStyle w:val="a3"/>
          </w:rPr>
          <w:t>https://volga.news/article/772124.html</w:t>
        </w:r>
      </w:hyperlink>
      <w:r w:rsidRPr="00144CB7">
        <w:t xml:space="preserve"> </w:t>
      </w:r>
    </w:p>
    <w:bookmarkEnd w:id="73"/>
    <w:p w14:paraId="35F9F1B8" w14:textId="77777777" w:rsidR="00F51F2F" w:rsidRPr="00B23C32" w:rsidRDefault="00F51F2F" w:rsidP="00A12AA8"/>
    <w:p w14:paraId="61C77DB8" w14:textId="77777777" w:rsidR="00111D7C" w:rsidRDefault="00111D7C" w:rsidP="00111D7C">
      <w:pPr>
        <w:pStyle w:val="10"/>
      </w:pPr>
      <w:bookmarkStart w:id="76" w:name="_Toc165991074"/>
      <w:bookmarkStart w:id="77" w:name="_Toc214604271"/>
      <w:r w:rsidRPr="00B23C32">
        <w:lastRenderedPageBreak/>
        <w:t>Новости развития системы обязательного пенсионного страхования и страховой пенсии</w:t>
      </w:r>
      <w:bookmarkEnd w:id="47"/>
      <w:bookmarkEnd w:id="48"/>
      <w:bookmarkEnd w:id="49"/>
      <w:bookmarkEnd w:id="76"/>
      <w:bookmarkEnd w:id="77"/>
    </w:p>
    <w:p w14:paraId="13E52AA7" w14:textId="28FBEF01" w:rsidR="00701C7C" w:rsidRDefault="00701C7C" w:rsidP="00701C7C">
      <w:pPr>
        <w:pStyle w:val="2"/>
      </w:pPr>
      <w:bookmarkStart w:id="78" w:name="_Toc214604272"/>
      <w:r>
        <w:t>Известия, 20.11.2025, Экономист оценила влияние индексации страховых пенсий на экономику и регионы</w:t>
      </w:r>
      <w:bookmarkEnd w:id="78"/>
    </w:p>
    <w:p w14:paraId="35796BDD" w14:textId="77777777" w:rsidR="00701C7C" w:rsidRDefault="00701C7C" w:rsidP="00701C7C">
      <w:pPr>
        <w:pStyle w:val="3"/>
      </w:pPr>
      <w:bookmarkStart w:id="79" w:name="_Toc214604273"/>
      <w:r>
        <w:t>Индексация страховых пенсий на 7,6% с 1 января 2026 года даст ощутимый, но краткосрочный импульс внутреннему спросу и умеренно поддержит розничный рынок. Об этом 20 ноября заявила «Известиям» вице-президент аналитической компании «Борселл» Ольга Веретенникова.</w:t>
      </w:r>
      <w:bookmarkEnd w:id="79"/>
    </w:p>
    <w:p w14:paraId="0E2BD601" w14:textId="77777777" w:rsidR="00701C7C" w:rsidRDefault="00701C7C" w:rsidP="00701C7C">
      <w:r>
        <w:t>«Повышение средних страховых выплат почти на 2 тыс. рублей для 38 млн получателей означает прибавку около 76 млрд рублей в месяц, или порядка 0,9 трлн рублей за полный 2026 год. У пенсионеров высокая предельная склонность к потреблению по товарам первой необходимости и услугам ЖКХ, медицины и бытовых сервисов. Принимая реалистичный диапазон склонности к потреблению 0,75-0,85, прямая прибавка к годовым потребительским расходам составит примерно 0,7-0,8 трлн рублей. В номинальном ВВП это около 0,3-0,4 процентного пункта; в реальном выражении импульс меньше из-за частичного «растекания» на импортные компоненты, более высокой инфляции в отдельных сегментах и подстройки цен в услугах», - сказала экономист.</w:t>
      </w:r>
    </w:p>
    <w:p w14:paraId="42BD9A3D" w14:textId="77777777" w:rsidR="00701C7C" w:rsidRDefault="00701C7C" w:rsidP="00701C7C">
      <w:r>
        <w:t>По ее словам, индексация в первую очередь затронет те регионы, где пенсия является основным источником дохода домохозяйств. Наиболее заметный прирост потребительского спроса ожидается в центральных и северо-западных субъектах вне крупных агломераций, в Поволжье, на юге страны, а также в отдельных регионах Сибири и Дальнего Востока, поскольку там выше мультипликатор бытовых трат и ниже склонность к сбережениям.</w:t>
      </w:r>
    </w:p>
    <w:p w14:paraId="7ED2E0A3" w14:textId="77777777" w:rsidR="00701C7C" w:rsidRDefault="00701C7C" w:rsidP="00701C7C">
      <w:r>
        <w:t>Веретенникова подчеркнула, что в Москве, Санкт-Петербурге и крупных промышленно-сырьевых центрах эффект будет выражен слабее из-за более диверсифицированной структуры доходов населения.</w:t>
      </w:r>
    </w:p>
    <w:p w14:paraId="7B00BC2E" w14:textId="77777777" w:rsidR="00701C7C" w:rsidRDefault="00701C7C" w:rsidP="00701C7C">
      <w:r>
        <w:t>«Для бюджета индексирование страховых пенсий означает рост трансферта из федерального бюджета в Социальный фонд. По примерной оценке, дополнительный расход по страховым пенсиям составит около 0,9 трлн рублей за год, при этом апрельская индексация социальных пенсий на 6,8% добавит еще несколько десятков миллиардов, в итоге получится совокупное увеличение обязательств на уровне порядка 1-1,1 трлн рублей. Часть из этого вернется в доходы бюджета через косвенные налоги, прежде всего, НДС: учитывая структуру потребительской корзины и долю освобожденных позиций, ожидаемый возврат составит порядка 120-150 млрд рублей за год плюс меньшие суммы по акцизам и НДФЛ», - пояснила эксперт.</w:t>
      </w:r>
    </w:p>
    <w:p w14:paraId="6640315C" w14:textId="77777777" w:rsidR="00701C7C" w:rsidRDefault="00701C7C" w:rsidP="00701C7C">
      <w:r>
        <w:t>Что касается инфляционного эффекта, добавила она, он будет умеренным. Экономист оценила его вклад в пределах 0,1-0,3 п.п., отметив, что наибольшее влияние придется на первое полугодие. По ее словам, Банк России заранее учитывает подобные решения в базовых сценариях, поэтому воздействие на денежно-кредитную политику останется минимальным.</w:t>
      </w:r>
    </w:p>
    <w:p w14:paraId="47B291FA" w14:textId="77777777" w:rsidR="00701C7C" w:rsidRDefault="00701C7C" w:rsidP="00701C7C">
      <w:r>
        <w:lastRenderedPageBreak/>
        <w:t>Веретенникова заключила, что сама индексация страховых пенсий станет «точечной поддержкой социальной устойчивости» в условиях замедления экономического роста. Риски для макроэкономики останутся ограниченными при условии взвешенной бюджетной политики.</w:t>
      </w:r>
    </w:p>
    <w:p w14:paraId="289711D1" w14:textId="77777777" w:rsidR="00701C7C" w:rsidRDefault="00701C7C" w:rsidP="00701C7C">
      <w:r>
        <w:t>В этот же день заместитель министра труда Андрей Пудов сообщил, что в России с начала 2026 года страховые пенсии вырастут на 7,6%. Повышение коснется 38 млн человек. Средний размер выплаты вырастет почти на 2 тыс. рублей и составит более 27 тыс. рублей. Следующая индексация произойдет 1 апреля и затронет получателей социальных пенсий - их выплаты увеличатся на 6,8%.</w:t>
      </w:r>
    </w:p>
    <w:p w14:paraId="02F4AAC4" w14:textId="71A311EB" w:rsidR="00701C7C" w:rsidRDefault="00701C7C" w:rsidP="00701C7C">
      <w:hyperlink r:id="rId22" w:history="1">
        <w:r w:rsidRPr="00A74B9F">
          <w:rPr>
            <w:rStyle w:val="a3"/>
          </w:rPr>
          <w:t>https://iz.ru/1993752/2025-11-20/ekonomist-otcenila-vliianie-indeksatcii-strakhovykh-pensii-na-ekonomiku-i-regiony</w:t>
        </w:r>
      </w:hyperlink>
      <w:r>
        <w:t xml:space="preserve"> </w:t>
      </w:r>
    </w:p>
    <w:p w14:paraId="64BEEB27" w14:textId="2C14FA89" w:rsidR="00AC46F0" w:rsidRDefault="00AC46F0" w:rsidP="00AC46F0">
      <w:pPr>
        <w:pStyle w:val="2"/>
      </w:pPr>
      <w:bookmarkStart w:id="80" w:name="_Toc214604274"/>
      <w:r>
        <w:t>Парламентская газета, 21.11.2025, Военные пенсии повысят</w:t>
      </w:r>
      <w:bookmarkEnd w:id="80"/>
    </w:p>
    <w:p w14:paraId="0B5024DE" w14:textId="77777777" w:rsidR="00AC46F0" w:rsidRDefault="00AC46F0" w:rsidP="00AC46F0">
      <w:pPr>
        <w:pStyle w:val="3"/>
      </w:pPr>
      <w:bookmarkStart w:id="81" w:name="_Toc214604275"/>
      <w:r>
        <w:t>С 1 января 2026 года пенсия бывших военных, сотрудников МВД, наркоконтроля, Росгвардии, ФСИН, пожарных и приставов будет составлять 93,59 процента от размера денежного довольствия. Соответствующий закон 18 ноября приняла Госдума.</w:t>
      </w:r>
      <w:bookmarkEnd w:id="81"/>
    </w:p>
    <w:p w14:paraId="1CA30921" w14:textId="77777777" w:rsidR="00AC46F0" w:rsidRDefault="00AC46F0" w:rsidP="00AC46F0">
      <w:r>
        <w:t>По действующему законодательству военные пенсии исчисляют исходя из денежного довольствия военнослужащих. Для этого учитывают оклад по воинской должности, оклад по воинскому званию (без учета повышения окладов за службу в отдаленных, высокогорных местностях и в других особых условиях) и ежемесячную надбавку или процентную надбавку за выслугу лет, включая выплаты в связи с индексацией денежного довольствия.</w:t>
      </w:r>
    </w:p>
    <w:p w14:paraId="35A1FE79" w14:textId="77777777" w:rsidR="00AC46F0" w:rsidRDefault="00AC46F0" w:rsidP="00AC46F0">
      <w:r>
        <w:t>Замминистра финансов Алексей Липаев ранее пояснил, что военные пенсии в следующем году будут проиндексированы одновременно с размером денежного довольствия с 1 октября 2026 года на 4 процента. Ресурсы для этого заложены в проект федерального бюджета.</w:t>
      </w:r>
    </w:p>
    <w:p w14:paraId="22AC2660" w14:textId="77777777" w:rsidR="00AC46F0" w:rsidRDefault="00AC46F0" w:rsidP="00AC46F0">
      <w:r>
        <w:t>Предполагается, что изменения затронут 3 миллиона 131 тысячу человек.</w:t>
      </w:r>
    </w:p>
    <w:p w14:paraId="496AA735" w14:textId="4148F01D" w:rsidR="00AC46F0" w:rsidRDefault="00AC46F0" w:rsidP="00AC46F0">
      <w:r>
        <w:t>Юлия Гордеева</w:t>
      </w:r>
    </w:p>
    <w:p w14:paraId="69582FED" w14:textId="742020FF" w:rsidR="00AC46F0" w:rsidRDefault="00AC46F0" w:rsidP="00AC46F0">
      <w:pPr>
        <w:pStyle w:val="2"/>
      </w:pPr>
      <w:bookmarkStart w:id="82" w:name="_Toc214604276"/>
      <w:r>
        <w:t>Парламентская газета, 21.11.2025, Силовикам засчитают в стаж периоды службы добровольцами</w:t>
      </w:r>
      <w:bookmarkEnd w:id="82"/>
    </w:p>
    <w:p w14:paraId="0DAB3FE7" w14:textId="77777777" w:rsidR="00AC46F0" w:rsidRDefault="00AC46F0" w:rsidP="00AC46F0">
      <w:pPr>
        <w:pStyle w:val="3"/>
      </w:pPr>
      <w:bookmarkStart w:id="83" w:name="_Toc214604277"/>
      <w:r>
        <w:t>Включить периоды службы в добровольческих формированиях в пенсионный стаж для кадровых военных и сотрудников силовых структур предложило Минобороны. Правительственная комиссия по законопроектной деятельности одобрила инициативу военного ведомства. «Парламентская газета» узнала, кому поможет такое решение.</w:t>
      </w:r>
      <w:bookmarkEnd w:id="83"/>
    </w:p>
    <w:p w14:paraId="7DBF3E48" w14:textId="77777777" w:rsidR="00AC46F0" w:rsidRDefault="00AC46F0" w:rsidP="00AC46F0">
      <w:r>
        <w:t>ВОЕННАЯ ПЕНСИЯ ДЛЯ ВСЕХ</w:t>
      </w:r>
    </w:p>
    <w:p w14:paraId="2CC5474B" w14:textId="77777777" w:rsidR="00AC46F0" w:rsidRDefault="00AC46F0" w:rsidP="00AC46F0">
      <w:r>
        <w:t xml:space="preserve">По закону пенсии за выслугу лет военнослужащих и сотрудников силовых ведомств – МВД, ФСИН, МЧС, ФССП, Росгвардии и наркоконтроля – зависят от размеров текущего денежного довольствия действующих служивых. Так, при стаже более 20 лет пенсия по выслуге рассчитывается как 50 процентов денежного довольствия. Причем за каждый </w:t>
      </w:r>
      <w:r>
        <w:lastRenderedPageBreak/>
        <w:t>год сверх этого срока выплата увеличивается на три процента. Максимальный размер такой пенсии – 85 процентов от денежного довольствия.</w:t>
      </w:r>
    </w:p>
    <w:p w14:paraId="274CDABE" w14:textId="77777777" w:rsidR="00AC46F0" w:rsidRDefault="00AC46F0" w:rsidP="00AC46F0">
      <w:r>
        <w:t>Более того, похожие требования действуют и в случаях, когда стаж службы в силовых ведомствах меньше 20 лет. Например, на половину денежного довольствия в виде пенсии за выслугу могут рассчитывать пенсионеры с общим стажем в 25 лет, половина из которого пришлась на военную службу или службу в силовых ведомствах. В этом случае каждый год службы сверх этого срока прибавляет по одному проценту от денежного довольствия к пенсионной выплате за выслугу лет.</w:t>
      </w:r>
    </w:p>
    <w:p w14:paraId="4A708456" w14:textId="77777777" w:rsidR="00AC46F0" w:rsidRDefault="00AC46F0" w:rsidP="00AC46F0">
      <w:r>
        <w:t>Вместе с тем в условиях специальной военной операции добровольцы не могли рассчитывать на аналогичные условия. Их стаж службы нельзя было учитывать при назначении пенсии по выслуге лет. Своим законопроектом Минобороны выравнивает эти условия.</w:t>
      </w:r>
    </w:p>
    <w:p w14:paraId="5991C4DC" w14:textId="77777777" w:rsidR="00AC46F0" w:rsidRDefault="00AC46F0" w:rsidP="00AC46F0">
      <w:r>
        <w:t>Если законопроект будет принят, то получать военную пенсию смогут и те военнослужащие и сотрудники силовых органов, которые уволились и не заработали достаточный стаж. В этих случаях срок службы в добровольческих формированиях будет засчитан и учтен для начисления пенсии по выслуге лет. Эта норма может заработать уже с 1 января 2026 года.</w:t>
      </w:r>
    </w:p>
    <w:p w14:paraId="483A2229" w14:textId="77777777" w:rsidR="00AC46F0" w:rsidRDefault="00AC46F0" w:rsidP="00AC46F0">
      <w:r>
        <w:t>РАВНЫЕ ПРАВА</w:t>
      </w:r>
    </w:p>
    <w:p w14:paraId="793D4A7E" w14:textId="77777777" w:rsidR="00AC46F0" w:rsidRDefault="00AC46F0" w:rsidP="00AC46F0">
      <w:r>
        <w:t>Таким образом, Правительство продолжает работу над выравниванием условий социального и пенсионного обеспечения для военнослужащих с учетом их вклада в успех специальной военной операции.</w:t>
      </w:r>
    </w:p>
    <w:p w14:paraId="3F5FCE8A" w14:textId="77777777" w:rsidR="00AC46F0" w:rsidRDefault="00AC46F0" w:rsidP="00AC46F0">
      <w:r>
        <w:t>«Наши ребята непосредственно в районе боевых действий, на освобожденных территориях осуществляют очень сложную, но очень значимую для России деятельность, например по разминированию объектов. Часто как раз командированные в зону СВО или в зоны ранее оккупированных территорий России выполняют очень важную работу, сопряженную с опасностью для жизни, для здоровья. Поэтому сегодня как никогда важно обеспечить справедливый подход, оценку такой деятельности без каких-либо исключений», – напомнила «Парламентской газете» член Комитета Госдумы по труду, социальной политике и делам ветеранов Светлана Бессараб.</w:t>
      </w:r>
    </w:p>
    <w:p w14:paraId="59836D42" w14:textId="77777777" w:rsidR="00AC46F0" w:rsidRDefault="00AC46F0" w:rsidP="00AC46F0">
      <w:r>
        <w:t>Включение периодов службы в добровольческих формированиях в пенсионный стаж поддержит как бойцов СВО, так и сами такие добровольческие объединения.</w:t>
      </w:r>
    </w:p>
    <w:p w14:paraId="220350C0" w14:textId="77777777" w:rsidR="00AC46F0" w:rsidRDefault="00AC46F0" w:rsidP="00AC46F0">
      <w:r>
        <w:t>«Если гражданин, военнослужащий или сотрудник силового блока, выполняет такую деятельность, значит, важно засчитывать ее в специальный стаж, который дает право в том числе на получение социальных гарантий для участников специальной военной операции», – отметила депутат.</w:t>
      </w:r>
    </w:p>
    <w:p w14:paraId="743D8C12" w14:textId="77777777" w:rsidR="00AC46F0" w:rsidRDefault="00AC46F0" w:rsidP="00AC46F0">
      <w:r>
        <w:t>28000 добровольцев поступили на службу в 2025 году</w:t>
      </w:r>
    </w:p>
    <w:p w14:paraId="783382D3" w14:textId="77777777" w:rsidR="00AC46F0" w:rsidRDefault="00AC46F0" w:rsidP="00AC46F0">
      <w:r>
        <w:t>По данным Совбеза</w:t>
      </w:r>
    </w:p>
    <w:p w14:paraId="5B28D3AC" w14:textId="6B2ED541" w:rsidR="00AC46F0" w:rsidRDefault="00AC46F0" w:rsidP="00AC46F0">
      <w:r>
        <w:t>Любовь Маврина</w:t>
      </w:r>
    </w:p>
    <w:p w14:paraId="4F8ABC50" w14:textId="6A3F014C" w:rsidR="00D625F8" w:rsidRDefault="00D625F8" w:rsidP="00D625F8">
      <w:pPr>
        <w:pStyle w:val="2"/>
      </w:pPr>
      <w:bookmarkStart w:id="84" w:name="_Toc214604278"/>
      <w:r>
        <w:lastRenderedPageBreak/>
        <w:t>Парламентская газета, 20.11.2025, Сотрудники центров общественного здоровья смогут досрочно выходить на пенсию</w:t>
      </w:r>
      <w:bookmarkEnd w:id="84"/>
    </w:p>
    <w:p w14:paraId="18671AF6" w14:textId="77777777" w:rsidR="00D625F8" w:rsidRDefault="00D625F8" w:rsidP="00D625F8">
      <w:pPr>
        <w:pStyle w:val="3"/>
      </w:pPr>
      <w:bookmarkStart w:id="85" w:name="_Toc214604279"/>
      <w:r>
        <w:t>Минтруд России опубликовал приказ, который дает сотрудникам центров здоровья возможность выйти на досрочную пенсию, положенную работникам сферы здравоохранения. Документ размещен 20 ноября на портале официального опубликования правовых актов.</w:t>
      </w:r>
      <w:bookmarkEnd w:id="85"/>
    </w:p>
    <w:p w14:paraId="4682174C" w14:textId="77777777" w:rsidR="00D625F8" w:rsidRDefault="00D625F8" w:rsidP="00D625F8">
      <w:r>
        <w:t>«Установить тождество наименования учреждения "центр общественного здоровья и медицинской профилактики" наименованию учреждения "центр медицинской профилактики"», - говорится в приказе.</w:t>
      </w:r>
    </w:p>
    <w:p w14:paraId="07C4A6D7" w14:textId="77777777" w:rsidR="00D625F8" w:rsidRDefault="00D625F8" w:rsidP="00D625F8">
      <w:r>
        <w:t>Центры медицинской профилактики числятся в списке должностей и учреждений, работа в которых засчитывается в стаж работы, дающей право на досрочное назначение трудовой пенсии по старости.</w:t>
      </w:r>
    </w:p>
    <w:p w14:paraId="1E412C9F" w14:textId="77777777" w:rsidR="00D625F8" w:rsidRDefault="00D625F8" w:rsidP="00D625F8">
      <w:r>
        <w:t>В приказе говорится, что решение об установлении тождества наименований учреждений обусловлено ходатайством Минздрава РФ и согласовано с Фондом пенсионного и социального страхования.</w:t>
      </w:r>
    </w:p>
    <w:p w14:paraId="4559912D" w14:textId="77777777" w:rsidR="00D625F8" w:rsidRDefault="00D625F8" w:rsidP="00D625F8">
      <w:r>
        <w:t>Ранее «Парламентская газета» писала, что в Госдуму внесли законопроект, которым предлагается для медработников, проработавших не менее 25 лет в медучреждениях на селе, повысить фиксированную выплату к страховой пенсии по старости и инвалидности в размере 25% суммы этой выплаты.</w:t>
      </w:r>
    </w:p>
    <w:p w14:paraId="6A701F8D" w14:textId="54FCBEA1" w:rsidR="00D625F8" w:rsidRPr="00701C7C" w:rsidRDefault="00D625F8" w:rsidP="00D625F8">
      <w:hyperlink r:id="rId23" w:history="1">
        <w:r w:rsidRPr="00A74B9F">
          <w:rPr>
            <w:rStyle w:val="a3"/>
          </w:rPr>
          <w:t>https://www.pnp.ru/social/sotrudniki-centrov-obshhestvennogo-zdorovya-smogut-dosrochno-vykhodit-na-pensiyu.html</w:t>
        </w:r>
      </w:hyperlink>
      <w:r>
        <w:t xml:space="preserve"> </w:t>
      </w:r>
    </w:p>
    <w:p w14:paraId="0FB4D785" w14:textId="622CBB02" w:rsidR="00701C7C" w:rsidRPr="00701C7C" w:rsidRDefault="005637B1" w:rsidP="00701C7C">
      <w:pPr>
        <w:pStyle w:val="2"/>
      </w:pPr>
      <w:bookmarkStart w:id="86" w:name="_Hlk214603976"/>
      <w:bookmarkStart w:id="87" w:name="_Toc214604280"/>
      <w:r w:rsidRPr="00B23C32">
        <w:t>ПРАЙМ, 20.11.2025, Госдума утвердила бюджет Соцфонда России на 2026-2028 годы</w:t>
      </w:r>
      <w:bookmarkEnd w:id="87"/>
    </w:p>
    <w:p w14:paraId="5576565E" w14:textId="77777777" w:rsidR="005637B1" w:rsidRPr="00B23C32" w:rsidRDefault="005637B1" w:rsidP="00BE2369">
      <w:pPr>
        <w:pStyle w:val="3"/>
      </w:pPr>
      <w:bookmarkStart w:id="88" w:name="_Toc214604281"/>
      <w:r w:rsidRPr="00B23C32">
        <w:t>Госдума приняла закон о бюджете Фонда пенсионного и социального страхования (Соцфонда) РФ на 2026 год и на плановый период 2027 и 2028 годов.</w:t>
      </w:r>
      <w:bookmarkEnd w:id="88"/>
    </w:p>
    <w:p w14:paraId="37DC3183" w14:textId="77777777" w:rsidR="005637B1" w:rsidRPr="00B23C32" w:rsidRDefault="005637B1" w:rsidP="005637B1">
      <w:r w:rsidRPr="00B23C32">
        <w:t>Доходы бюджета фонда на 2026 год утверждены в объеме 19,086 триллиона рублей (8,1% ВВП), расходы – 18,748 триллиона (8% ВВП). В 2027 году доходы Соцфонда составят 19,976 триллиона рублей, расходы – 19,741 триллиона; в 2028 году – 21,178 триллиона и 20,856 триллиона соответственно. Ежегодный рост доходов обусловлен в основном увеличением поступлений страховых взносов, что связано с повышением фонда заработной платы.</w:t>
      </w:r>
    </w:p>
    <w:p w14:paraId="15642E82" w14:textId="77777777" w:rsidR="005637B1" w:rsidRPr="00B23C32" w:rsidRDefault="005637B1" w:rsidP="005637B1">
      <w:r w:rsidRPr="00B23C32">
        <w:t>Таким образом, бюджет фонда на трехлетний период сформирован с профицитом в 338 миллиардов рублей в 2026 году, 235 миллиардов в 2027 году и 322 миллиарда в 2028 году.</w:t>
      </w:r>
    </w:p>
    <w:p w14:paraId="3F58E261" w14:textId="77777777" w:rsidR="005637B1" w:rsidRPr="00B23C32" w:rsidRDefault="005637B1" w:rsidP="005637B1">
      <w:r w:rsidRPr="00B23C32">
        <w:t>Согласно пояснительной записке к закону, в 2026 году страховые пенсии и фиксированные выплаты к ним будут проиндексированы выше инфляции. В плановом периоде 2027-2028 годов индексация страховых пенсий также будет осуществляться выше уровня инфляции, отмечается в ней.</w:t>
      </w:r>
    </w:p>
    <w:p w14:paraId="4FF18312" w14:textId="77777777" w:rsidR="005637B1" w:rsidRPr="00B23C32" w:rsidRDefault="005637B1" w:rsidP="005637B1">
      <w:r w:rsidRPr="00B23C32">
        <w:lastRenderedPageBreak/>
        <w:t>Общая сумма межбюджетных трансфертов из федерального бюджета бюджету Соцфонда в 2026 году составит 4,692 триллиона рублей (в том числе на обязательное пенсионное страхование (ОПС) – 411,2 миллиарда), в 2027 году – 4,443 триллиона (в том числе на ОПС – 120,6 миллиарда), в 2028 году – 4,502 триллиона рублей.</w:t>
      </w:r>
    </w:p>
    <w:p w14:paraId="7F3E2F96" w14:textId="77777777" w:rsidR="005637B1" w:rsidRPr="00B23C32" w:rsidRDefault="005637B1" w:rsidP="005637B1">
      <w:r w:rsidRPr="00B23C32">
        <w:t>Бюджетные ассигнования на выплату социальных пенсий и других пенсий по государственному пенсионному обеспечению определены с учетом ежегодной индексации с 1 апреля на индекс роста прожиточного минимума пенсионера.</w:t>
      </w:r>
    </w:p>
    <w:p w14:paraId="0FB49CD5" w14:textId="77777777" w:rsidR="005637B1" w:rsidRPr="00B23C32" w:rsidRDefault="005637B1" w:rsidP="005637B1">
      <w:r w:rsidRPr="00B23C32">
        <w:t>А расходы на ежемесячные денежные выплаты отдельным категориям граждан (без учета расходов на государственную социальную помощь в виде набора социальных услуг), пособия, компенсации определены в 2026-2028 годах с учетом ежегодной индексации с 1 февраля на прогнозный индекс потребительских цен за предыдущий год.</w:t>
      </w:r>
    </w:p>
    <w:p w14:paraId="60C9F332" w14:textId="4C4CC438" w:rsidR="005637B1" w:rsidRPr="00B23C32" w:rsidRDefault="005637B1" w:rsidP="005637B1">
      <w:hyperlink r:id="rId24" w:history="1">
        <w:r w:rsidRPr="00B23C32">
          <w:rPr>
            <w:rStyle w:val="a3"/>
          </w:rPr>
          <w:t>https://1prime.ru/20251120/sotsfond-864751711.html</w:t>
        </w:r>
      </w:hyperlink>
      <w:r w:rsidRPr="00B23C32">
        <w:t xml:space="preserve"> </w:t>
      </w:r>
    </w:p>
    <w:p w14:paraId="71B231D9" w14:textId="44009D59" w:rsidR="005637B1" w:rsidRPr="00B23C32" w:rsidRDefault="005637B1" w:rsidP="005637B1">
      <w:pPr>
        <w:pStyle w:val="2"/>
      </w:pPr>
      <w:bookmarkStart w:id="89" w:name="ф6"/>
      <w:bookmarkStart w:id="90" w:name="_Toc214604282"/>
      <w:bookmarkEnd w:id="86"/>
      <w:bookmarkEnd w:id="89"/>
      <w:r w:rsidRPr="00B23C32">
        <w:t>ТАСС, 20.11.2025, Госдума приняла закон о бюджете Фонда пенсионного и социального страхования</w:t>
      </w:r>
      <w:bookmarkEnd w:id="90"/>
    </w:p>
    <w:p w14:paraId="5C2F3B2E" w14:textId="77777777" w:rsidR="005637B1" w:rsidRPr="00B23C32" w:rsidRDefault="005637B1" w:rsidP="00BE2369">
      <w:pPr>
        <w:pStyle w:val="3"/>
      </w:pPr>
      <w:bookmarkStart w:id="91" w:name="_Toc214604283"/>
      <w:r w:rsidRPr="00B23C32">
        <w:t>Госдума приняла в третьем, окончательном чтении бюджет Фонда пенсионного и социального страхования на 2026-2028 годы.</w:t>
      </w:r>
      <w:bookmarkEnd w:id="91"/>
    </w:p>
    <w:p w14:paraId="1AFE3C8A" w14:textId="77777777" w:rsidR="005637B1" w:rsidRPr="00B23C32" w:rsidRDefault="005637B1" w:rsidP="005637B1">
      <w:r w:rsidRPr="00B23C32">
        <w:t>Доходы бюджета в 2026 году запланированы на уровне 19,086 трлн руб. (8,1% ВВП), расходы - 18,748 трлн руб. (8% ВВП), в том числе на обязательное пенсионное страхование (за исключением накопительной пенсии) - 12,327 трлн руб., на обязательное соцстрахование - 1,414 трлн руб. В 2027 году доходы предусмотрены в размере 19,968 трлн руб., расходы - 19,741 трлн руб.; в 2028 году - 21,178 трлн и 20,856 трлн руб. соответственно.</w:t>
      </w:r>
    </w:p>
    <w:p w14:paraId="26653208" w14:textId="77777777" w:rsidR="005637B1" w:rsidRPr="00B23C32" w:rsidRDefault="005637B1" w:rsidP="005637B1">
      <w:r w:rsidRPr="00B23C32">
        <w:t>Объем межбюджетных трансфертов из федерального бюджета в 2026 году составит 4,692 трлн руб., в 2027 году - 4,443 трлн руб., в 2028 году - 4,502 трлн руб.</w:t>
      </w:r>
    </w:p>
    <w:p w14:paraId="133D23B7" w14:textId="77777777" w:rsidR="005637B1" w:rsidRPr="00B23C32" w:rsidRDefault="005637B1" w:rsidP="005637B1">
      <w:r w:rsidRPr="00B23C32">
        <w:t>С 1 января 2026 года стоимость пенсионного коэффициента составит 156,76 руб. Фиксированная выплата к страховой пенсии установлена в размере 9 584,69 руб. Оба показателя проиндексированы на 7,6%.</w:t>
      </w:r>
    </w:p>
    <w:p w14:paraId="2B8FEFE9" w14:textId="77777777" w:rsidR="005637B1" w:rsidRPr="00B23C32" w:rsidRDefault="005637B1" w:rsidP="005637B1">
      <w:r w:rsidRPr="00B23C32">
        <w:t>Страховые пенсии индексируются с 1 января на 7,6%, социальные - с 1 апреля на 6,8%.</w:t>
      </w:r>
    </w:p>
    <w:p w14:paraId="4BF37B9C" w14:textId="77777777" w:rsidR="005637B1" w:rsidRPr="00B23C32" w:rsidRDefault="005637B1" w:rsidP="005637B1">
      <w:r w:rsidRPr="00B23C32">
        <w:t>Размер материнского капитала рассчитывается с учетом индекса роста потребительских цен: 6,8% в 2026 году и 4% - в 2027-2028 годах. Если право на маткапитал возникло до 31 декабря 2019 года включительно, а также при рождении (усыновлении) первого ребенка с 1 января 2020 года, то его размер составит: в 2026 году - 737,205 тыс. руб., в 2027 году - 766,693 тыс. руб., в 2028 году - 797,361 тыс. руб.</w:t>
      </w:r>
    </w:p>
    <w:p w14:paraId="56D9F1D4" w14:textId="77777777" w:rsidR="005637B1" w:rsidRPr="00B23C32" w:rsidRDefault="005637B1" w:rsidP="005637B1">
      <w:r w:rsidRPr="00B23C32">
        <w:t>Если второй ребенок родился (или был усыновлен) с 1 января 2020 года, а также при рождении (усыновлении) третьего и последующих детей с той же даты (при условии, что ранее право на маткапитал не возникало) размер маткапитала составит: в 2026 году - 974,189 тыс. руб., в 2027 году - 1,013 млн руб., в 2028 году - 1,053 млн руб.</w:t>
      </w:r>
    </w:p>
    <w:p w14:paraId="021F29E9" w14:textId="77777777" w:rsidR="005637B1" w:rsidRPr="00B23C32" w:rsidRDefault="005637B1" w:rsidP="005637B1">
      <w:r w:rsidRPr="00B23C32">
        <w:t>Среди других мер - увеличение единовременного пособия при рождении ребенка: с февраля 2026 года оно составит 28 773 руб., а к 2028 году превысит 31 тыс. руб.</w:t>
      </w:r>
    </w:p>
    <w:p w14:paraId="00978599" w14:textId="77777777" w:rsidR="005637B1" w:rsidRPr="00B23C32" w:rsidRDefault="005637B1" w:rsidP="005637B1">
      <w:r w:rsidRPr="00B23C32">
        <w:t xml:space="preserve">С 2026 года предусматриваются расходы на оплату проезда участников СВО к месту санаторно-курортного лечения или медреабилитации и обратно. Также покрываются </w:t>
      </w:r>
      <w:r w:rsidRPr="00B23C32">
        <w:lastRenderedPageBreak/>
        <w:t>транспортные расходы, проживание и питание сопровождающих при инвалидности I группы или при медицинских показаниях.</w:t>
      </w:r>
    </w:p>
    <w:p w14:paraId="5C0D413A" w14:textId="092D4563" w:rsidR="005637B1" w:rsidRDefault="005637B1" w:rsidP="005637B1">
      <w:hyperlink r:id="rId25" w:history="1">
        <w:r w:rsidRPr="00B23C32">
          <w:rPr>
            <w:rStyle w:val="a3"/>
          </w:rPr>
          <w:t>https://tass.ru/ekonomika/25680015</w:t>
        </w:r>
      </w:hyperlink>
      <w:r w:rsidRPr="00B23C32">
        <w:t xml:space="preserve"> </w:t>
      </w:r>
    </w:p>
    <w:p w14:paraId="0A2507A3" w14:textId="564C855F" w:rsidR="00AC46F0" w:rsidRDefault="00AC46F0" w:rsidP="00AC46F0">
      <w:pPr>
        <w:pStyle w:val="2"/>
      </w:pPr>
      <w:bookmarkStart w:id="92" w:name="_Toc214604284"/>
      <w:r>
        <w:t xml:space="preserve">РИА Новости, 20.11.2025, В Госдуму внесен проект об обновлении учета страховых прав граждан через </w:t>
      </w:r>
      <w:r w:rsidR="00E2201F">
        <w:t xml:space="preserve">Социальный </w:t>
      </w:r>
      <w:r>
        <w:t>фонд</w:t>
      </w:r>
      <w:bookmarkEnd w:id="92"/>
    </w:p>
    <w:p w14:paraId="49A2AFD0" w14:textId="6F191D6C" w:rsidR="00AC46F0" w:rsidRDefault="00AC46F0" w:rsidP="00AC46F0">
      <w:pPr>
        <w:pStyle w:val="3"/>
      </w:pPr>
      <w:bookmarkStart w:id="93" w:name="_Toc214604285"/>
      <w:r>
        <w:t>Кабмин РФ внес в Госдуму законопроект о внесении изменений в законодательство для расширения возможностей системы персонифицированного учета, документ доступен в думской электронной базе.</w:t>
      </w:r>
      <w:bookmarkEnd w:id="93"/>
    </w:p>
    <w:p w14:paraId="013F8FDD" w14:textId="77777777" w:rsidR="00AC46F0" w:rsidRDefault="00AC46F0" w:rsidP="00AC46F0">
      <w:r>
        <w:t>"Проект федерального закона "О внесении изменений в отдельные законодательные акты Российской Федерации" (далее - законопроект) разработан в целях совершенствования правового регулирования в части обеспечения максимального использования возможностей системы индивидуального (персонифицированного) учета не только для целей обязательного пенсионного страхования, но и для формирования прав на страховое обеспечение по обязательному социальному страхованию, определения его размера и информирования граждан об имеющихся у них правах", - сообщается в пояснительной записке к проекту .</w:t>
      </w:r>
    </w:p>
    <w:p w14:paraId="7E7EC7D4" w14:textId="77777777" w:rsidR="00AC46F0" w:rsidRDefault="00AC46F0" w:rsidP="00AC46F0">
      <w:r>
        <w:t>Предлагается использовать систему учета не только для пенсионного страхования, но и для формирования прав на страховое обеспечение по социальному страхованию, определения его размера и информирования граждан.</w:t>
      </w:r>
    </w:p>
    <w:p w14:paraId="60C51935" w14:textId="77777777" w:rsidR="00AC46F0" w:rsidRDefault="00AC46F0" w:rsidP="00AC46F0">
      <w:r>
        <w:t>Также вводится понятие "договоры гражданско-правового характера", уточняются понятия страхователей и страховых взносов, включая взносы на случай временной нетрудоспособности, материнства и несчастных случаев на производстве.</w:t>
      </w:r>
    </w:p>
    <w:p w14:paraId="046501F7" w14:textId="77777777" w:rsidR="00AC46F0" w:rsidRDefault="00AC46F0" w:rsidP="00AC46F0">
      <w:r>
        <w:t>Кроме того, проектом индивидуальные лицевые счета дополняются сведениями о периодах, засчитываемых в страховой стаж, а также суммой начисленных страховых взносов по доле единого тарифа 8,9%, что позволит информировать граждан о праве на пособия, в том числе работающих по гражданско-правовым договорам.</w:t>
      </w:r>
    </w:p>
    <w:p w14:paraId="32090FF0" w14:textId="77777777" w:rsidR="00AC46F0" w:rsidRDefault="00AC46F0" w:rsidP="00AC46F0">
      <w:r>
        <w:t>Социальный фонд России, согласно данной инициативе, получит сведения о документе, удостоверяющем личность гражданина, из федерального регистра сведений о населении, а для учета пенсионных прав священнослужителей вводится обязанность годового представления сведений о периодах деятельности.</w:t>
      </w:r>
    </w:p>
    <w:p w14:paraId="20B52E4D" w14:textId="77777777" w:rsidR="00AC46F0" w:rsidRDefault="00AC46F0" w:rsidP="00AC46F0">
      <w:r>
        <w:t>Также законопроектом предусматривается, что лицевой счет будет содержать данные о заключении и расторжении гражданско-правовых договоров с условием об уплате страховых взносов, что позволит информировать граждан о правах на обязательное страхование от несчастных случаев.</w:t>
      </w:r>
    </w:p>
    <w:p w14:paraId="61BDF7B8" w14:textId="77777777" w:rsidR="00AC46F0" w:rsidRDefault="00AC46F0" w:rsidP="00AC46F0">
      <w:r>
        <w:t>Законопроектом вводится и беззаявительный порядок регистрации индивидуальных предпринимателей, заключивших такие договоры, в качестве страхователей по обязательному социальному страхованию, а также уточняются основания снятия с учета, исключая противоречия между нормами разных законов.</w:t>
      </w:r>
    </w:p>
    <w:p w14:paraId="4FD52D14" w14:textId="77777777" w:rsidR="00AC46F0" w:rsidRDefault="00AC46F0" w:rsidP="00AC46F0">
      <w:r>
        <w:lastRenderedPageBreak/>
        <w:t>Помимо прочего, предлагается ограничить сумму начисленных пеней размером недоимки и увеличить срок направления требования, если задолженность менее 500 рублей, чтобы снизить административную нагрузку и бюджетные расходы.</w:t>
      </w:r>
    </w:p>
    <w:p w14:paraId="402F2CEF" w14:textId="77777777" w:rsidR="00AC46F0" w:rsidRDefault="00AC46F0" w:rsidP="00AC46F0">
      <w:r>
        <w:t>Документом предусматривается перераспределение полномочий по подписанию процессуальных документов в Социальном фонде России, расширяя круг должностных лиц и уточняя порядок обжалования решений.</w:t>
      </w:r>
    </w:p>
    <w:p w14:paraId="6CDBB067" w14:textId="77777777" w:rsidR="00AC46F0" w:rsidRDefault="00AC46F0" w:rsidP="00AC46F0">
      <w:r>
        <w:t>Также уточняются условия получения пособия иностранцами - право предлагается зависеть от суммы начисленных взносов, а не уплаченных, и унифицируются нормы для лиц, работающих по договорам в сфере интеллектуальной деятельности.</w:t>
      </w:r>
    </w:p>
    <w:p w14:paraId="51599183" w14:textId="430B489E" w:rsidR="00AC46F0" w:rsidRPr="00B23C32" w:rsidRDefault="00AC46F0" w:rsidP="00AC46F0">
      <w:r>
        <w:t>В законопроекте предусмотрен особый порядок вступления в силу - с 1 июля 2026 года, что связано с доработкой информационных систем Соцфонда.</w:t>
      </w:r>
    </w:p>
    <w:p w14:paraId="1372A88D" w14:textId="77777777" w:rsidR="00F91EF4" w:rsidRPr="00B23C32" w:rsidRDefault="00F91EF4" w:rsidP="00F91EF4">
      <w:pPr>
        <w:pStyle w:val="2"/>
      </w:pPr>
      <w:bookmarkStart w:id="94" w:name="_Toc214604286"/>
      <w:r w:rsidRPr="00B23C32">
        <w:t>REX, 20.11.2025, Индексация страховых пенсий работающим пенсионерам в 2026 году будет проведена в два этапа</w:t>
      </w:r>
      <w:bookmarkEnd w:id="94"/>
    </w:p>
    <w:p w14:paraId="30B8D7E7" w14:textId="77777777" w:rsidR="00F91EF4" w:rsidRPr="00B23C32" w:rsidRDefault="00F91EF4" w:rsidP="00BE2369">
      <w:pPr>
        <w:pStyle w:val="3"/>
      </w:pPr>
      <w:bookmarkStart w:id="95" w:name="_Toc214604287"/>
      <w:r w:rsidRPr="00B23C32">
        <w:t>Социальный фонд России (СФР) в 2026 году проиндексируют пенсии работающим пенсионерам в два этапа. Первая индексация пенсий состоится с 1 февраля 2026 года и будет формироваться на уровне инфляции предыдущего года, то есть роста цен, который зафиксирован. А вторая индексация пройдёт с 1 апреля и её размер зависит от доходов Социального фонда, которые, в свою очередь, зависят от страховых взносов, поступивших в фонд, передаёт 20 ноября REX.</w:t>
      </w:r>
      <w:bookmarkEnd w:id="95"/>
    </w:p>
    <w:p w14:paraId="3E3F98FA" w14:textId="77777777" w:rsidR="00F91EF4" w:rsidRPr="00B23C32" w:rsidRDefault="00F91EF4" w:rsidP="00F91EF4">
      <w:r w:rsidRPr="00B23C32">
        <w:t>Напомним, что индексация страховых пенсий, которые получают работающие пенсионеры началась с 2025 года, но переход на двухэтапную индексацию, согласно законодательству, состоится с 2026 года и далее ежегодно.</w:t>
      </w:r>
    </w:p>
    <w:p w14:paraId="28DC836B" w14:textId="77777777" w:rsidR="00F91EF4" w:rsidRPr="00B23C32" w:rsidRDefault="00F91EF4" w:rsidP="00F91EF4">
      <w:r w:rsidRPr="00B23C32">
        <w:t>Рассказываем подробнее, как будет организовано повышение пенсий.</w:t>
      </w:r>
    </w:p>
    <w:p w14:paraId="2EAA561F" w14:textId="77777777" w:rsidR="00F91EF4" w:rsidRPr="00B23C32" w:rsidRDefault="00F91EF4" w:rsidP="00F91EF4">
      <w:r w:rsidRPr="00B23C32">
        <w:t>Каждая февральская индексация будет проводиться с учётом индекса роста потребительских цен за прошедший год. Повышение будет затрагивать всю пенсию целиком, то есть страховую и фиксированную часть, с учётом всех предыдущих индексаций.</w:t>
      </w:r>
    </w:p>
    <w:p w14:paraId="57B6AA38" w14:textId="77777777" w:rsidR="00F91EF4" w:rsidRPr="00B23C32" w:rsidRDefault="00F91EF4" w:rsidP="00F91EF4">
      <w:r w:rsidRPr="00B23C32">
        <w:t>Второй этап повышения запланирован с 1 апреля каждого года. На этом этапе размер страховых пенсий будет индексироваться исходя из роста доходов Социального фонда. Такое повышение затронет только страховую часть пенсии, то есть ту, что формируется за счёт индивидуального пенсионного коэффициента. Если пенсионер до текущего года работал, то пенсию с учётом всех пропущенных индексаций он начнёт получать после увольнения. В последующем он снова сможет устроиться на работу, размер выплат при этом не изменится. Узнать размер пенсии с учётом пропущенных индексаций работающий пенсионер может самостоятельно, заказав справку о размере пенсии за определённый период на портале госуслуг.</w:t>
      </w:r>
    </w:p>
    <w:p w14:paraId="15AD00B6" w14:textId="77777777" w:rsidR="00F91EF4" w:rsidRPr="00B23C32" w:rsidRDefault="00F91EF4" w:rsidP="00F91EF4">
      <w:r w:rsidRPr="00B23C32">
        <w:t>Никаких заявлений о перерасчете пенсии или прекращении трудовой деятельности (а также подтверждающие документы) подавать не нужно. Отделение Социального фонда России по региону произведёт индексацию в автоматическом режиме.</w:t>
      </w:r>
    </w:p>
    <w:p w14:paraId="2900FBD8" w14:textId="77777777" w:rsidR="00F91EF4" w:rsidRPr="00B23C32" w:rsidRDefault="00F91EF4" w:rsidP="00F91EF4">
      <w:hyperlink r:id="rId26" w:history="1">
        <w:r w:rsidRPr="00B23C32">
          <w:rPr>
            <w:rStyle w:val="a3"/>
          </w:rPr>
          <w:t>https://iarex.ru/news/151398.html</w:t>
        </w:r>
      </w:hyperlink>
      <w:r w:rsidRPr="00B23C32">
        <w:t xml:space="preserve"> </w:t>
      </w:r>
    </w:p>
    <w:p w14:paraId="4DBE2D75" w14:textId="7F39A54B" w:rsidR="005041FB" w:rsidRPr="00B23C32" w:rsidRDefault="005041FB" w:rsidP="005041FB">
      <w:pPr>
        <w:pStyle w:val="2"/>
      </w:pPr>
      <w:bookmarkStart w:id="96" w:name="_Toc214604288"/>
      <w:r w:rsidRPr="00B23C32">
        <w:lastRenderedPageBreak/>
        <w:t xml:space="preserve">ПРАЙМ, 20.11.2025, </w:t>
      </w:r>
      <w:r w:rsidR="002B38AE">
        <w:t>«</w:t>
      </w:r>
      <w:r w:rsidRPr="00B23C32">
        <w:t>Пересчитают</w:t>
      </w:r>
      <w:r w:rsidR="002B38AE">
        <w:t>»</w:t>
      </w:r>
      <w:r w:rsidRPr="00B23C32">
        <w:t>. Кому положена доплата за 25 лет стажа</w:t>
      </w:r>
      <w:bookmarkEnd w:id="96"/>
    </w:p>
    <w:p w14:paraId="13E2C071" w14:textId="77777777" w:rsidR="005041FB" w:rsidRPr="00B23C32" w:rsidRDefault="005041FB" w:rsidP="00BE2369">
      <w:pPr>
        <w:pStyle w:val="3"/>
      </w:pPr>
      <w:bookmarkStart w:id="97" w:name="_Toc214604289"/>
      <w:r w:rsidRPr="00B23C32">
        <w:t>В российской практике встречаются дополнительные выплаты сотрудникам, которые проработали в организации продолжительный период, в том числе около 25 лет. Кому они полагаются, рассказала агентству “Прайм” заместитель председателя совета директоров АО ХК “Сибирский деловой союз” Анастасия Горелкина.</w:t>
      </w:r>
      <w:bookmarkEnd w:id="97"/>
    </w:p>
    <w:p w14:paraId="7CFD67D8" w14:textId="77777777" w:rsidR="005041FB" w:rsidRPr="00B23C32" w:rsidRDefault="005041FB" w:rsidP="005041FB">
      <w:r w:rsidRPr="00B23C32">
        <w:t>“Такие доплаты связаны с политикой поощрения лояльности и сохранения кадров, а также с особенностями профессиональной деятельности в сферах, где длительный стаж часто сопровождается высокими нагрузками или специфическими условиями труда. В таких компаниях наличие 25-летнего стажа рассматривается как важный показатель опыта и устойчивости”, - пояснила она.</w:t>
      </w:r>
    </w:p>
    <w:p w14:paraId="2085BD89" w14:textId="77777777" w:rsidR="005041FB" w:rsidRPr="00B23C32" w:rsidRDefault="005041FB" w:rsidP="005041FB">
      <w:r w:rsidRPr="00B23C32">
        <w:t>Право на государственные надбавки установлено для пожарных, спасателей, работников угольной промышленности, членов летных экипажей гражданских судов. Для их получения необходимо предъявить в Социальный фонд соответствующие документы.</w:t>
      </w:r>
    </w:p>
    <w:p w14:paraId="45C4F22F" w14:textId="77777777" w:rsidR="005041FB" w:rsidRPr="00B23C32" w:rsidRDefault="005041FB" w:rsidP="005041FB">
      <w:r w:rsidRPr="00B23C32">
        <w:t>Есть и корпоративные надбавки. Для их получения работнику тоже нужно подтвердить свой стаж внутри компании или в профессиональной сфере. Обычно это делается на основании трудовой книжки, справок о периодах работы, документов о квалификации и иных сведений, подтверждающих длительность и характер деятельности. Решение принимают кадровые службы компаний после анализа документов.</w:t>
      </w:r>
    </w:p>
    <w:p w14:paraId="2F8BBE81" w14:textId="77777777" w:rsidR="005041FB" w:rsidRPr="00B23C32" w:rsidRDefault="005041FB" w:rsidP="005041FB">
      <w:r w:rsidRPr="00B23C32">
        <w:t>Большое значение имеет точное подтверждение того, что сотрудник действительно выполнял работу, подпадающую под корпоративную систему поощрения.</w:t>
      </w:r>
    </w:p>
    <w:p w14:paraId="1F183501" w14:textId="77777777" w:rsidR="005041FB" w:rsidRPr="00B23C32" w:rsidRDefault="005041FB" w:rsidP="005041FB">
      <w:r w:rsidRPr="00B23C32">
        <w:t>“В компаниях, где применяется отраслевой подход, например в промышленности, авиации или сфере повышенной профессиональной нагрузки, учитываются только те периоды, которые точно соответствуют перечню должностей или условий труда. Иногда каждая должность в стаже проверяется отдельно, чтобы убедиться в корректности подсчета”, - разъяснила Горелкина.</w:t>
      </w:r>
    </w:p>
    <w:p w14:paraId="7EB62E8B" w14:textId="77777777" w:rsidR="005041FB" w:rsidRPr="00B23C32" w:rsidRDefault="005041FB" w:rsidP="005041FB">
      <w:r w:rsidRPr="00B23C32">
        <w:t>Размер доплаты устанавливается индивидуально и зависит от оклада работника, финансовой политики компании, уровня ответственности профессии, особенностей условий труда и общего подтвержденного стажа. В одних организациях доплата фиксированная, в других она рассчитывается индивидуально и может включать дополнительные коэффициенты или надбавки, отражающие специфику деятельности. В результате суммы могут существенно различаться даже в пределах одной отрасли, заключила специалист.</w:t>
      </w:r>
    </w:p>
    <w:p w14:paraId="4569D739" w14:textId="0674E766" w:rsidR="005041FB" w:rsidRPr="00B23C32" w:rsidRDefault="005041FB" w:rsidP="005041FB">
      <w:hyperlink r:id="rId27" w:history="1">
        <w:r w:rsidRPr="00B23C32">
          <w:rPr>
            <w:rStyle w:val="a3"/>
          </w:rPr>
          <w:t>https://1prime.ru/20251120/doplata-864667512.html</w:t>
        </w:r>
      </w:hyperlink>
      <w:r w:rsidRPr="00B23C32">
        <w:t xml:space="preserve"> </w:t>
      </w:r>
    </w:p>
    <w:p w14:paraId="73E681E8" w14:textId="77777777" w:rsidR="00D45AE6" w:rsidRPr="00B23C32" w:rsidRDefault="00D45AE6" w:rsidP="00D45AE6">
      <w:pPr>
        <w:pStyle w:val="2"/>
      </w:pPr>
      <w:bookmarkStart w:id="98" w:name="_Toc214604290"/>
      <w:r w:rsidRPr="00B23C32">
        <w:lastRenderedPageBreak/>
        <w:t>RT, 20.11.2025, Россиянам объяснили, когда выплата пенсии может приостанавливаться</w:t>
      </w:r>
      <w:bookmarkEnd w:id="98"/>
    </w:p>
    <w:p w14:paraId="6D12A1B5" w14:textId="7806216A" w:rsidR="00D45AE6" w:rsidRPr="00B23C32" w:rsidRDefault="00D45AE6" w:rsidP="00BE2369">
      <w:pPr>
        <w:pStyle w:val="3"/>
      </w:pPr>
      <w:bookmarkStart w:id="99" w:name="_Toc214604291"/>
      <w:r w:rsidRPr="00B23C32">
        <w:t xml:space="preserve">В отдельных случаях выплата пенсий может приостанавливаться. Случаи приостановления выплаты страховой пенсии достаточно чётко и конкретно прописаны в федеральном законе </w:t>
      </w:r>
      <w:r w:rsidR="002B38AE">
        <w:t>«</w:t>
      </w:r>
      <w:r w:rsidRPr="00B23C32">
        <w:t>О страховых пенсиях</w:t>
      </w:r>
      <w:r w:rsidR="002B38AE">
        <w:t>»</w:t>
      </w:r>
      <w:r w:rsidRPr="00B23C32">
        <w:t>, рассказал в беседе с RT Игорь Балынин, доцент Финансового университета при правительстве России.</w:t>
      </w:r>
      <w:bookmarkEnd w:id="99"/>
    </w:p>
    <w:p w14:paraId="7ED2837A" w14:textId="6D790EB2" w:rsidR="00D45AE6" w:rsidRPr="00B23C32" w:rsidRDefault="002B38AE" w:rsidP="00D45AE6">
      <w:r>
        <w:t>«</w:t>
      </w:r>
      <w:r w:rsidR="00D45AE6" w:rsidRPr="00B23C32">
        <w:t>Примерами таковых оснований являются следующие: отсутствие получения страховой пенсии в течение шести месяцев подряд, неявка инвалида в назначенный срок на переосвидетельствование в федеральное учреждение медико-социальной экспертизы</w:t>
      </w:r>
      <w:r>
        <w:t>»</w:t>
      </w:r>
      <w:r w:rsidR="00D45AE6" w:rsidRPr="00B23C32">
        <w:t>, - объяснил эксперт.</w:t>
      </w:r>
    </w:p>
    <w:p w14:paraId="6D0AE0B8" w14:textId="77777777" w:rsidR="00D45AE6" w:rsidRPr="00B23C32" w:rsidRDefault="00D45AE6" w:rsidP="00D45AE6">
      <w:r w:rsidRPr="00B23C32">
        <w:t>Кроме того, он назвал такую причину как отсутствие подтверждённых данных об обучении лица, получающего страховую пенсию по случаю потери кормильца, по очной форме обучения в организации, осуществляющей образовательную деятельность по основным образовательным программам (при достижении возраста 18 лет).</w:t>
      </w:r>
    </w:p>
    <w:p w14:paraId="555BE75B" w14:textId="77777777" w:rsidR="00D45AE6" w:rsidRPr="00B23C32" w:rsidRDefault="00D45AE6" w:rsidP="00D45AE6">
      <w:r w:rsidRPr="00B23C32">
        <w:t>Ещё в список входит истечение срока обучения получателя страховой пенсии по случаю потери кормильца после достижения им возраста 18 лет, подтверждённого документом образовательной организации (с учётом тех данных, что есть в распоряжении органа, осуществляющего пенсионное обеспечение), напомнил Балынин.</w:t>
      </w:r>
    </w:p>
    <w:p w14:paraId="41C77948" w14:textId="2FA84192" w:rsidR="00D45AE6" w:rsidRPr="00B23C32" w:rsidRDefault="002B38AE" w:rsidP="00D45AE6">
      <w:r>
        <w:t>«</w:t>
      </w:r>
      <w:r w:rsidR="00D45AE6" w:rsidRPr="00B23C32">
        <w:t>В случае устранения обстоятельств, которые послужили основанием для приостановления выплаты страховой пенсии и фиксированной выплаты к ней, она будет возобновлена. Для возобновления выплаты в орган, осуществляющий пенсионное обеспечение, необходимо представить заявление и соответствующие документы</w:t>
      </w:r>
      <w:r>
        <w:t>»</w:t>
      </w:r>
      <w:r w:rsidR="00D45AE6" w:rsidRPr="00B23C32">
        <w:t>, - подчеркнул собеседник RT.</w:t>
      </w:r>
    </w:p>
    <w:p w14:paraId="1C84963A" w14:textId="77777777" w:rsidR="00D45AE6" w:rsidRPr="00B23C32" w:rsidRDefault="00D45AE6" w:rsidP="00D45AE6">
      <w:r w:rsidRPr="00B23C32">
        <w:t>По его словам, срок рассмотрения - не позднее, чем через пять рабочих дней со дня приёма, а в отдельных случаях заявление не потребуется.</w:t>
      </w:r>
    </w:p>
    <w:p w14:paraId="2583E518" w14:textId="32CF0177" w:rsidR="00D45AE6" w:rsidRPr="00B23C32" w:rsidRDefault="002B38AE" w:rsidP="00D45AE6">
      <w:r>
        <w:t>«</w:t>
      </w:r>
      <w:r w:rsidR="00D45AE6" w:rsidRPr="00B23C32">
        <w:t>По общему правилу выплаты страховой пенсии и фиксированной выплаты к ней будут возобновлены с 1-го числа месяца, который следует за датой получения органом, осуществляющим пенсионное обеспечение, заявления и документов. Из данного правила также есть исключения. Например,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на который была установлена инвалидность, выплата страховой пенсии и фиксированной выплаты к ней возобновляется со дня, с которого лицо вновь признано инвалидом</w:t>
      </w:r>
      <w:r>
        <w:t>»</w:t>
      </w:r>
      <w:r w:rsidR="00D45AE6" w:rsidRPr="00B23C32">
        <w:t>, - заключил собеседник RT.</w:t>
      </w:r>
    </w:p>
    <w:p w14:paraId="4FF8A222" w14:textId="77777777" w:rsidR="00D45AE6" w:rsidRPr="00B23C32" w:rsidRDefault="00D45AE6" w:rsidP="00D45AE6">
      <w:r w:rsidRPr="00B23C32">
        <w:t>Ранее доцент Балынин раскрыл, когда возможно уменьшение выплат пенсионерам.</w:t>
      </w:r>
    </w:p>
    <w:p w14:paraId="630637D6" w14:textId="171C8C01" w:rsidR="00D45AE6" w:rsidRDefault="00D45AE6" w:rsidP="00D45AE6">
      <w:hyperlink r:id="rId28" w:history="1">
        <w:r w:rsidRPr="00B23C32">
          <w:rPr>
            <w:rStyle w:val="a3"/>
          </w:rPr>
          <w:t>https://russian.rt.com/russia/news/1561335-rossiyane-pensiya-priostanovka</w:t>
        </w:r>
      </w:hyperlink>
      <w:r w:rsidRPr="00B23C32">
        <w:t xml:space="preserve"> </w:t>
      </w:r>
    </w:p>
    <w:p w14:paraId="736C3BDA" w14:textId="6B0624AB" w:rsidR="00AE6366" w:rsidRDefault="00AE6366" w:rsidP="00AE6366">
      <w:pPr>
        <w:pStyle w:val="2"/>
      </w:pPr>
      <w:bookmarkStart w:id="100" w:name="_Toc214604292"/>
      <w:r>
        <w:lastRenderedPageBreak/>
        <w:t>ИА REX, 20.11.2025, «У людей такой зарплаты нет»: предлагается отказаться от пенсионных баллов</w:t>
      </w:r>
      <w:bookmarkEnd w:id="100"/>
    </w:p>
    <w:p w14:paraId="4F3F858F" w14:textId="77777777" w:rsidR="00AE6366" w:rsidRDefault="00AE6366" w:rsidP="00AE6366">
      <w:pPr>
        <w:pStyle w:val="3"/>
      </w:pPr>
      <w:bookmarkStart w:id="101" w:name="_Toc214604293"/>
      <w:r>
        <w:t>Ежеквартально индексировать пенсии и вернуться к прежнему возрасту выхода на пенсию предложили депутаты Госдумы от "СР", сообщил лидер партии депутат Госдумы Сергей Миронов, передает REX 20 ноября.</w:t>
      </w:r>
      <w:bookmarkEnd w:id="101"/>
    </w:p>
    <w:p w14:paraId="52F39EB5" w14:textId="77777777" w:rsidR="00AE6366" w:rsidRDefault="00AE6366" w:rsidP="00AE6366">
      <w:r>
        <w:t>"Во-первых, мы требуем возврата совестного выхода на пенсию: женщина - в 55 лет, мужчина - в 60 лет. Мы требуем, чтобы пенсии индексировались ежеквартально", - сказал Миронов.</w:t>
      </w:r>
    </w:p>
    <w:p w14:paraId="671C64D6" w14:textId="77777777" w:rsidR="00AE6366" w:rsidRDefault="00AE6366" w:rsidP="00AE6366">
      <w:r>
        <w:t>Также парламентарии настаивают на том, чтобы "ликвидировать пенсионные баллы".</w:t>
      </w:r>
    </w:p>
    <w:p w14:paraId="475552D6" w14:textId="77777777" w:rsidR="00AE6366" w:rsidRDefault="00AE6366" w:rsidP="00AE6366">
      <w:r>
        <w:t>"Мы требуем, чтобы у нас действительно ликвидировались все эти баллы. Я ещё раз напомню. Ну вот вдумайтесь. В прошлом году для того, чтобы получить 10 баллов, нужно было получать зарплату 185 000 рублей. Ау! У кого такая зарплата? Легко можно догадаться - у банкиров, у людей такой зарплаты нет. А в этом году, знаете, сколько нужно, чтобы 10 баллов получить? Уже 230 000 рублей. Это что за такое пенсионное обеспечение?" - рассуждает Миронов.</w:t>
      </w:r>
    </w:p>
    <w:p w14:paraId="2F57C791" w14:textId="77777777" w:rsidR="00AE6366" w:rsidRDefault="00AE6366" w:rsidP="00AE6366">
      <w:r>
        <w:t>Более того, сказал депутат, "оказывается, эти баллы можно просто купить за деньги".</w:t>
      </w:r>
    </w:p>
    <w:p w14:paraId="558FC7C3" w14:textId="77777777" w:rsidR="00AE6366" w:rsidRDefault="00AE6366" w:rsidP="00AE6366">
      <w:r>
        <w:t>"Да, у тебя никакого стажа нету, но за денежки ты купишь и будешь получать себе потом пенсию, в отличие от тех, кто пахал и 40 лет, и 50 лет, и они получают ту же самую страховую пенсию", - заявил Миронов.</w:t>
      </w:r>
    </w:p>
    <w:p w14:paraId="2A6E0CE3" w14:textId="4B465241" w:rsidR="00AE6366" w:rsidRPr="00B23C32" w:rsidRDefault="00AE6366" w:rsidP="00AE6366">
      <w:hyperlink r:id="rId29" w:history="1">
        <w:r w:rsidRPr="00A74B9F">
          <w:rPr>
            <w:rStyle w:val="a3"/>
          </w:rPr>
          <w:t>https://iarex.ru/news/151402.html?utm_referrer=top</w:t>
        </w:r>
      </w:hyperlink>
      <w:r>
        <w:t xml:space="preserve"> </w:t>
      </w:r>
    </w:p>
    <w:p w14:paraId="0D7E5C38" w14:textId="77777777" w:rsidR="00711727" w:rsidRPr="00B23C32" w:rsidRDefault="00711727" w:rsidP="00711727">
      <w:pPr>
        <w:pStyle w:val="2"/>
      </w:pPr>
      <w:bookmarkStart w:id="102" w:name="ф7"/>
      <w:bookmarkStart w:id="103" w:name="_Toc214604294"/>
      <w:bookmarkEnd w:id="102"/>
      <w:r w:rsidRPr="00B23C32">
        <w:t>АиФ, 20.11.2025, Балынин сказал, кому и на сколько повысят пенсии в 2026 году</w:t>
      </w:r>
      <w:bookmarkEnd w:id="103"/>
    </w:p>
    <w:p w14:paraId="43A49055" w14:textId="77777777" w:rsidR="00711727" w:rsidRPr="00B23C32" w:rsidRDefault="00711727" w:rsidP="00BE2369">
      <w:pPr>
        <w:pStyle w:val="3"/>
      </w:pPr>
      <w:bookmarkStart w:id="104" w:name="_Toc214604295"/>
      <w:r w:rsidRPr="00B23C32">
        <w:t>Страховые пенсии по старости в 2026 году будут проиндексированы на 7,6%, что выше инфляции, заявил aif.ru доцент Финансового университета при Правительстве РФ Игорь Балынин.</w:t>
      </w:r>
      <w:bookmarkEnd w:id="104"/>
    </w:p>
    <w:p w14:paraId="1B41EB5E" w14:textId="05BD12A1" w:rsidR="00711727" w:rsidRPr="00B23C32" w:rsidRDefault="002B38AE" w:rsidP="00711727">
      <w:r>
        <w:t>«</w:t>
      </w:r>
      <w:r w:rsidR="00711727" w:rsidRPr="00B23C32">
        <w:t>В 2026 году страховые пенсии по старости будут проиндексированы темпами выше инфляции - на 7,6%. Причём это увеличение произойдёт с января, а не с февраля, как изначально планировалось</w:t>
      </w:r>
      <w:r>
        <w:t>»</w:t>
      </w:r>
      <w:r w:rsidR="00711727" w:rsidRPr="00B23C32">
        <w:t>, - сказал экономист.</w:t>
      </w:r>
    </w:p>
    <w:p w14:paraId="4AEF2A7F" w14:textId="77777777" w:rsidR="00711727" w:rsidRPr="00B23C32" w:rsidRDefault="00711727" w:rsidP="00711727">
      <w:r w:rsidRPr="00B23C32">
        <w:t>Работающих пенсионеров будет ждать еще одно повышение выплат в августе 2026 года с учетом тех индивидуальных пенсионных коэффициентов (ИПК), которые были сформированы у работавшего в 2025 году пенсионера.</w:t>
      </w:r>
    </w:p>
    <w:p w14:paraId="543E3090" w14:textId="0F1D2AB3" w:rsidR="00711727" w:rsidRPr="00B23C32" w:rsidRDefault="002B38AE" w:rsidP="00711727">
      <w:r>
        <w:t>«</w:t>
      </w:r>
      <w:r w:rsidR="00711727" w:rsidRPr="00B23C32">
        <w:t>Максимальное число ИПК, учитываемых при проведении индексации, составляет 3. Соответственно, сумма будет индивидуальной для каждого. Ожидается, что её максимальный размер составит 470,28 рубля (при стоимости одного ИПК в 156,76 рублей)</w:t>
      </w:r>
      <w:r>
        <w:t>»</w:t>
      </w:r>
      <w:r w:rsidR="00711727" w:rsidRPr="00B23C32">
        <w:t>, - пояснил Балынин.</w:t>
      </w:r>
    </w:p>
    <w:p w14:paraId="3F321094" w14:textId="780FF6E3" w:rsidR="00711727" w:rsidRPr="00B23C32" w:rsidRDefault="00711727" w:rsidP="00711727">
      <w:hyperlink r:id="rId30" w:history="1">
        <w:r w:rsidRPr="00B23C32">
          <w:rPr>
            <w:rStyle w:val="a3"/>
          </w:rPr>
          <w:t>https://aif.ru/money/balynin-skazal-komu-i-na-skolko-povysyat-pensii-v-2026-godu</w:t>
        </w:r>
      </w:hyperlink>
      <w:r w:rsidRPr="00B23C32">
        <w:t xml:space="preserve"> </w:t>
      </w:r>
    </w:p>
    <w:p w14:paraId="777F433D" w14:textId="77777777" w:rsidR="005D0D12" w:rsidRPr="00B23C32" w:rsidRDefault="005D0D12" w:rsidP="005D0D12">
      <w:pPr>
        <w:pStyle w:val="2"/>
      </w:pPr>
      <w:bookmarkStart w:id="105" w:name="_Toc214604296"/>
      <w:r w:rsidRPr="00B23C32">
        <w:lastRenderedPageBreak/>
        <w:t>ФедералПресс, 20.11.2025, Какой будет минимальная страховая пенсия по старости в 2026 году: разъяснение эксперта</w:t>
      </w:r>
      <w:bookmarkEnd w:id="105"/>
    </w:p>
    <w:p w14:paraId="68436422" w14:textId="20DB1FDB" w:rsidR="005D0D12" w:rsidRPr="00B23C32" w:rsidRDefault="005D0D12" w:rsidP="00BE2369">
      <w:pPr>
        <w:pStyle w:val="3"/>
      </w:pPr>
      <w:bookmarkStart w:id="106" w:name="_Toc214604297"/>
      <w:r w:rsidRPr="00B23C32">
        <w:t xml:space="preserve">Минимальный размер страховой пенсии в следующем году превысит 14 тысяч рублей. Однако для ее получения необходимо выполнить несколько условий. Кандидат экономических наук, доцент Финансового университета при Правительстве РФ Игорь Балынин объяснил </w:t>
      </w:r>
      <w:r w:rsidR="002B38AE">
        <w:t>«</w:t>
      </w:r>
      <w:r w:rsidRPr="00B23C32">
        <w:t>ФедералПресс</w:t>
      </w:r>
      <w:r w:rsidR="002B38AE">
        <w:t>»</w:t>
      </w:r>
      <w:r w:rsidRPr="00B23C32">
        <w:t>, как рассчитываются выплаты.</w:t>
      </w:r>
      <w:bookmarkEnd w:id="106"/>
      <w:r w:rsidRPr="00B23C32">
        <w:t xml:space="preserve"> </w:t>
      </w:r>
    </w:p>
    <w:p w14:paraId="7C65589F" w14:textId="26978021" w:rsidR="005D0D12" w:rsidRPr="00B23C32" w:rsidRDefault="002B38AE" w:rsidP="005D0D12">
      <w:r>
        <w:t>«</w:t>
      </w:r>
      <w:r w:rsidR="005D0D12" w:rsidRPr="00B23C32">
        <w:t>Для назначения страховой пенсии по старости должны быть выполнены 3 условия. Первое - достижение общеустановленного возраста. Второе - число лет страхового стажа (не менее 15 лет). Третье - минимальное число индивидуальных пенсионных коэффициентов (не менее 30 ИПК). Соответственно, если сделать расчет с учетом стоимости одного индивидуального пенсионного коэффициента и фиксированной выплаты на 2026 год и минимально необходимого числа ИПК, то мы получим следующие результаты: 30 * 156,76 + 9584,69 = 14287,49 рублей</w:t>
      </w:r>
      <w:r>
        <w:t>»</w:t>
      </w:r>
      <w:r w:rsidR="005D0D12" w:rsidRPr="00B23C32">
        <w:t>, - рассказал экономист.</w:t>
      </w:r>
    </w:p>
    <w:p w14:paraId="5705B7A8" w14:textId="77777777" w:rsidR="005D0D12" w:rsidRPr="00B23C32" w:rsidRDefault="005D0D12" w:rsidP="005D0D12">
      <w:r w:rsidRPr="00B23C32">
        <w:t>В свою очередь, в 2025 году минимальный размер страховой пенсии, согласно указанной формуле, составляет 13278,4 рублей. Таким образом в 2026 году он увеличится на 7,6 %.</w:t>
      </w:r>
    </w:p>
    <w:p w14:paraId="11639774" w14:textId="41F0C0D3" w:rsidR="005D0D12" w:rsidRPr="00B23C32" w:rsidRDefault="002B38AE" w:rsidP="005D0D12">
      <w:r>
        <w:t>«</w:t>
      </w:r>
      <w:r w:rsidR="005D0D12" w:rsidRPr="00B23C32">
        <w:t>Считаю также важным напомнить, что всем неработающим пенсионерам, у которых общая сумма материального обеспечения не достигает величины прожиточного минимума пенсионера (ПМП) в регионе его проживания, устанавливается федеральная или региональная социальная доплата к пенсии до величины ПМП, установленной в регионе проживания пенсионера</w:t>
      </w:r>
      <w:r>
        <w:t>»</w:t>
      </w:r>
      <w:r w:rsidR="005D0D12" w:rsidRPr="00B23C32">
        <w:t>, - добавил Игорь Балынин.</w:t>
      </w:r>
    </w:p>
    <w:p w14:paraId="34B5F470" w14:textId="77777777" w:rsidR="005D0D12" w:rsidRPr="00B23C32" w:rsidRDefault="005D0D12" w:rsidP="005D0D12">
      <w:r w:rsidRPr="00B23C32">
        <w:t xml:space="preserve">Так,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РФ и законодательством субъектов РФ: </w:t>
      </w:r>
    </w:p>
    <w:p w14:paraId="436F487A" w14:textId="77777777" w:rsidR="005D0D12" w:rsidRPr="00B23C32" w:rsidRDefault="005D0D12" w:rsidP="005D0D12">
      <w:r w:rsidRPr="00B23C32">
        <w:t>•</w:t>
      </w:r>
      <w:r w:rsidRPr="00B23C32">
        <w:tab/>
        <w:t xml:space="preserve">пенсий; </w:t>
      </w:r>
    </w:p>
    <w:p w14:paraId="1F3C375B" w14:textId="77777777" w:rsidR="005D0D12" w:rsidRPr="00B23C32" w:rsidRDefault="005D0D12" w:rsidP="005D0D12">
      <w:r w:rsidRPr="00B23C32">
        <w:t>•</w:t>
      </w:r>
      <w:r w:rsidRPr="00B23C32">
        <w:tab/>
        <w:t xml:space="preserve">срочной пенсионной выплаты; </w:t>
      </w:r>
    </w:p>
    <w:p w14:paraId="64245906" w14:textId="77777777" w:rsidR="005D0D12" w:rsidRPr="00B23C32" w:rsidRDefault="005D0D12" w:rsidP="005D0D12">
      <w:r w:rsidRPr="00B23C32">
        <w:t>•</w:t>
      </w:r>
      <w:r w:rsidRPr="00B23C32">
        <w:tab/>
        <w:t xml:space="preserve">дополнительного материального (социального) обеспечения; </w:t>
      </w:r>
    </w:p>
    <w:p w14:paraId="61783982" w14:textId="77777777" w:rsidR="005D0D12" w:rsidRPr="00B23C32" w:rsidRDefault="005D0D12" w:rsidP="005D0D12">
      <w:r w:rsidRPr="00B23C32">
        <w:t>•</w:t>
      </w:r>
      <w:r w:rsidRPr="00B23C32">
        <w:tab/>
        <w:t xml:space="preserve">ежемесячной денежной выплаты (включая стоимость набора социальных услуг); </w:t>
      </w:r>
    </w:p>
    <w:p w14:paraId="5C431381" w14:textId="77777777" w:rsidR="005D0D12" w:rsidRPr="00B23C32" w:rsidRDefault="005D0D12" w:rsidP="005D0D12">
      <w:r w:rsidRPr="00B23C32">
        <w:t>•</w:t>
      </w:r>
      <w:r w:rsidRPr="00B23C32">
        <w:tab/>
        <w:t xml:space="preserve">иных мер социальной поддержки (помощи), установленных законодательством субъектов РФ в денежном выражении (за исключением мер социальной поддержки, предоставляемых единовременно). </w:t>
      </w:r>
    </w:p>
    <w:p w14:paraId="14502F8E" w14:textId="77777777" w:rsidR="005D0D12" w:rsidRPr="00B23C32" w:rsidRDefault="005D0D12" w:rsidP="005D0D12">
      <w:r w:rsidRPr="00B23C32">
        <w:t>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РФ и законодательством субъектов РФ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14:paraId="633D1F71" w14:textId="1B35CA73" w:rsidR="005D0D12" w:rsidRPr="00B23C32" w:rsidRDefault="002B38AE" w:rsidP="005D0D12">
      <w:r>
        <w:t>«</w:t>
      </w:r>
      <w:r w:rsidR="005D0D12" w:rsidRPr="00B23C32">
        <w:t>Если, допустим, общая сумма материального обеспечения неработающего пенсионера составляет 15 тысяч рублей, а прожиточный минимум пенсионера в регионе равен 18 тысячам рублей, то сумма социальной доплаты составит 3 тысячи рублей</w:t>
      </w:r>
      <w:r>
        <w:t>»</w:t>
      </w:r>
      <w:r w:rsidR="005D0D12" w:rsidRPr="00B23C32">
        <w:t>, - привел пример эксперт.</w:t>
      </w:r>
    </w:p>
    <w:p w14:paraId="3AEC2F7B" w14:textId="7145F64B" w:rsidR="005D0D12" w:rsidRPr="00B23C32" w:rsidRDefault="005D0D12" w:rsidP="005D0D12">
      <w:r w:rsidRPr="00B23C32">
        <w:lastRenderedPageBreak/>
        <w:t xml:space="preserve">Ранее </w:t>
      </w:r>
      <w:r w:rsidR="002B38AE">
        <w:t>«</w:t>
      </w:r>
      <w:r w:rsidRPr="00B23C32">
        <w:t>ФедералПресс</w:t>
      </w:r>
      <w:r w:rsidR="002B38AE">
        <w:t>»</w:t>
      </w:r>
      <w:r w:rsidRPr="00B23C32">
        <w:t xml:space="preserve"> писал, какой страховой стаж необходим для досрочного выхода на пенсию.</w:t>
      </w:r>
    </w:p>
    <w:p w14:paraId="61F66D6D" w14:textId="3690905A" w:rsidR="005D0D12" w:rsidRPr="00B23C32" w:rsidRDefault="005D0D12" w:rsidP="005D0D12">
      <w:hyperlink r:id="rId31" w:history="1">
        <w:r w:rsidRPr="00B23C32">
          <w:rPr>
            <w:rStyle w:val="a3"/>
          </w:rPr>
          <w:t>https://fedpress.ru/news/77/finance/3412760</w:t>
        </w:r>
      </w:hyperlink>
      <w:r w:rsidRPr="00B23C32">
        <w:t xml:space="preserve"> </w:t>
      </w:r>
    </w:p>
    <w:p w14:paraId="05295E63" w14:textId="77777777" w:rsidR="004B2A8E" w:rsidRPr="00B23C32" w:rsidRDefault="004B2A8E" w:rsidP="004B2A8E">
      <w:pPr>
        <w:pStyle w:val="2"/>
      </w:pPr>
      <w:bookmarkStart w:id="107" w:name="_Toc214604298"/>
      <w:r w:rsidRPr="00B23C32">
        <w:t>Новости Москвы, 20.11.2025, Пенсионерам в декабре увеличат выплаты</w:t>
      </w:r>
      <w:bookmarkEnd w:id="107"/>
    </w:p>
    <w:p w14:paraId="1F16B882" w14:textId="77777777" w:rsidR="004B2A8E" w:rsidRPr="00B23C32" w:rsidRDefault="004B2A8E" w:rsidP="00BE2369">
      <w:pPr>
        <w:pStyle w:val="3"/>
      </w:pPr>
      <w:bookmarkStart w:id="108" w:name="_Toc214604299"/>
      <w:r w:rsidRPr="00B23C32">
        <w:t>В декабре многих пенсионеров ждет приятный сюрприз. Некоторым поднимут выплаты, а другим и вовсе заплатят сразу две пении. Как так вышло и на что можно рассчитывать в следующем месяце - в нашем материале.</w:t>
      </w:r>
      <w:bookmarkEnd w:id="108"/>
    </w:p>
    <w:p w14:paraId="45B12413" w14:textId="77777777" w:rsidR="004B2A8E" w:rsidRPr="00B23C32" w:rsidRDefault="004B2A8E" w:rsidP="004B2A8E">
      <w:r w:rsidRPr="00B23C32">
        <w:t>Кому и на сколько повысят пенсии</w:t>
      </w:r>
    </w:p>
    <w:p w14:paraId="37C1C65E" w14:textId="77777777" w:rsidR="004B2A8E" w:rsidRPr="00B23C32" w:rsidRDefault="004B2A8E" w:rsidP="004B2A8E">
      <w:r w:rsidRPr="00B23C32">
        <w:t>Россияне старше 80 лет и инвалиды</w:t>
      </w:r>
    </w:p>
    <w:p w14:paraId="1FE3D958" w14:textId="77777777" w:rsidR="004B2A8E" w:rsidRPr="00B23C32" w:rsidRDefault="004B2A8E" w:rsidP="004B2A8E">
      <w:r w:rsidRPr="00B23C32">
        <w:t>У россиян, которым исполнилось 80 лет в ноябре, вырастет фиксированная выплата к страховой пенсии как раз перед Новым годом. В декабре она удвоится - с 8 907,70 до 17 815,40 рублей. Повышение произойдет автоматически, для этого не требуется никаких документов и заявлений.</w:t>
      </w:r>
    </w:p>
    <w:p w14:paraId="0315CC9B" w14:textId="77777777" w:rsidR="004B2A8E" w:rsidRPr="00B23C32" w:rsidRDefault="004B2A8E" w:rsidP="004B2A8E">
      <w:r w:rsidRPr="00B23C32">
        <w:t>Фиксированная выплата - это базовая часть страховой пенсии. То есть гарантированная сумма, которую государство платит вне зависимости от основания: по старости, по инвалидности или в случае потери кормильца. К ней добавляют сумму накопленных пенсионных коэффициентов.</w:t>
      </w:r>
    </w:p>
    <w:p w14:paraId="7656FC4B" w14:textId="77777777" w:rsidR="004B2A8E" w:rsidRPr="00B23C32" w:rsidRDefault="004B2A8E" w:rsidP="004B2A8E">
      <w:r w:rsidRPr="00B23C32">
        <w:t>Аналогичную прибавку получат и те, кому установили первую группу инвалидности. Но есть одно важное уточнение - на такое повышение можно рассчитывать только один раз. То есть у инвалида, получившего эту прибавку, при достижении 80 лет фиксированная выплата удваиваться не будет.</w:t>
      </w:r>
    </w:p>
    <w:p w14:paraId="0219CCFA" w14:textId="77777777" w:rsidR="004B2A8E" w:rsidRPr="00B23C32" w:rsidRDefault="004B2A8E" w:rsidP="004B2A8E">
      <w:r w:rsidRPr="00B23C32">
        <w:t>Дополнительно для этих категорий назначается надбавка за уход - 1314 рублей для получателей страховой пенсии и 1377 рублей для тех, кто получает государственную выплату. Ранее ежемесячная надбавка назначалась тому, кто ухаживает за нетрудоспособным гражданином, а теперь эта сумма включается в пенсию инвалида или человека старше 80 лет и индексируется наравне с ней.</w:t>
      </w:r>
    </w:p>
    <w:p w14:paraId="32D94373" w14:textId="77777777" w:rsidR="004B2A8E" w:rsidRPr="00B23C32" w:rsidRDefault="004B2A8E" w:rsidP="004B2A8E">
      <w:r w:rsidRPr="00B23C32">
        <w:t>Недавно уволившиеся</w:t>
      </w:r>
    </w:p>
    <w:p w14:paraId="53FD6832" w14:textId="77777777" w:rsidR="004B2A8E" w:rsidRPr="00B23C32" w:rsidRDefault="004B2A8E" w:rsidP="004B2A8E">
      <w:r w:rsidRPr="00B23C32">
        <w:t>В 2025 году пенсии работающих пенсионеров начали индексировать впервые с 2016 года, однако перерасчет за предыдущие годы они по-прежнему могут получить только после увольнения. Именно на эту прибавку в декабре смогут рассчитывать те работающие пенсионеры, которые решили уйти на заслуженный отдых.</w:t>
      </w:r>
    </w:p>
    <w:p w14:paraId="3B9339B4" w14:textId="77777777" w:rsidR="004B2A8E" w:rsidRPr="00B23C32" w:rsidRDefault="004B2A8E" w:rsidP="004B2A8E">
      <w:r w:rsidRPr="00B23C32">
        <w:t>Подавать заявление в Соцфонд для увеличения выплат не нужно. Факт прекращения трудовой деятельности отметят в системе автоматически, когда работодатель передаст эти сведения. Получается, что если пенсионер продолжал работать, но потом решил уйти на заслуженный отдых, он автоматически начнет получать пенсию с учетом всех пропущенных индексаций.</w:t>
      </w:r>
    </w:p>
    <w:p w14:paraId="1A198BAE" w14:textId="77777777" w:rsidR="004B2A8E" w:rsidRPr="00B23C32" w:rsidRDefault="004B2A8E" w:rsidP="004B2A8E">
      <w:r w:rsidRPr="00B23C32">
        <w:t>Пенсионеры с иждивенцами</w:t>
      </w:r>
    </w:p>
    <w:p w14:paraId="61104B28" w14:textId="77777777" w:rsidR="004B2A8E" w:rsidRPr="00B23C32" w:rsidRDefault="004B2A8E" w:rsidP="004B2A8E">
      <w:r w:rsidRPr="00B23C32">
        <w:lastRenderedPageBreak/>
        <w:t>Увеличить выплаты могут и те, кто начнет ухаживать за нетрудоспособными родственниками. К ним относятся дети, родители или супруг с инвалидностью, братья, сестры и внуки до 18 лет или до 23 лет, если они являются инвалидами с детства или продолжают очное обучение и не работают.</w:t>
      </w:r>
    </w:p>
    <w:p w14:paraId="4920192B" w14:textId="77777777" w:rsidR="004B2A8E" w:rsidRPr="00B23C32" w:rsidRDefault="004B2A8E" w:rsidP="004B2A8E">
      <w:r w:rsidRPr="00B23C32">
        <w:t>Доплата за каждого иждивенца составляет треть от фиксированной выплаты к страховой пенсии: 2 969 рублей за каждого. Но доплачивать будут не более, чем за трех человек. В 2026 году размер этой выплат вырастет до 3 217,49 рубля за каждого.</w:t>
      </w:r>
    </w:p>
    <w:p w14:paraId="6F726614" w14:textId="77777777" w:rsidR="004B2A8E" w:rsidRPr="00B23C32" w:rsidRDefault="004B2A8E" w:rsidP="004B2A8E">
      <w:r w:rsidRPr="00B23C32">
        <w:t>Для оформления нужно подать заявление и предоставить подтверждающие документы в Соцфонд.</w:t>
      </w:r>
    </w:p>
    <w:p w14:paraId="12C2F6D8" w14:textId="77777777" w:rsidR="004B2A8E" w:rsidRPr="00B23C32" w:rsidRDefault="004B2A8E" w:rsidP="004B2A8E">
      <w:r w:rsidRPr="00B23C32">
        <w:t>Кому выплатят сразу две пенсии</w:t>
      </w:r>
    </w:p>
    <w:p w14:paraId="5C846D65" w14:textId="61839BB6" w:rsidR="004B2A8E" w:rsidRPr="00B23C32" w:rsidRDefault="004B2A8E" w:rsidP="004B2A8E">
      <w:r w:rsidRPr="00B23C32">
        <w:t xml:space="preserve">Самую ощутимую </w:t>
      </w:r>
      <w:r w:rsidR="002B38AE">
        <w:t>«</w:t>
      </w:r>
      <w:r w:rsidRPr="00B23C32">
        <w:t>прибавку</w:t>
      </w:r>
      <w:r w:rsidR="002B38AE">
        <w:t>»</w:t>
      </w:r>
      <w:r w:rsidRPr="00B23C32">
        <w:t xml:space="preserve"> получат те, кому выплачивают пенсию в первые дни месяца. Правда это будет разовая ситуация. Все дело в новогодних праздниках. Первые числа января традиционно объявлены нерабочими, и банки, как и почтовые отделения, в эти дни не проводят операции. Поэтому в последний месяц года части получателей выплатят сразу две пенсии: в начале месяца за декабрь, а в последние числа уходящего года - авансом за январь.</w:t>
      </w:r>
    </w:p>
    <w:p w14:paraId="5F65ACFB" w14:textId="77777777" w:rsidR="004B2A8E" w:rsidRPr="00B23C32" w:rsidRDefault="004B2A8E" w:rsidP="004B2A8E">
      <w:r w:rsidRPr="00B23C32">
        <w:t>Если получаете пенсию через почту, она придет с 3 по 25 декабря. Точная дата у всех индивидуальна. Получить свои деньги можно в кассе местного отделения или с доставкой на дом. Узнать точную дату получения пенсии в любом регионе можно по телефону горячей линии или в местном отделении СФР.</w:t>
      </w:r>
    </w:p>
    <w:p w14:paraId="5AAA0B99" w14:textId="77777777" w:rsidR="004B2A8E" w:rsidRPr="00B23C32" w:rsidRDefault="004B2A8E" w:rsidP="004B2A8E">
      <w:r w:rsidRPr="00B23C32">
        <w:t>К слову, та пенсия, которую выплатят авансом за январь, окажется больше. Дело в том, что с 1 января 2025 года ожидается повышение выплат для всех категорий пенсионеров в России на 7,6%. Именно на это значение повысятся пенсии.</w:t>
      </w:r>
    </w:p>
    <w:p w14:paraId="488BD46F" w14:textId="77777777" w:rsidR="004B2A8E" w:rsidRPr="00B23C32" w:rsidRDefault="004B2A8E" w:rsidP="004B2A8E">
      <w:r w:rsidRPr="00B23C32">
        <w:t>Помимо этого в Госдуме предложили выплачивать 13 пенсию. Таким образом, по мнению авторов инициативы, у пожилых граждан бы появились средства на покупку подарков детям, внукам и в целом на празднование Нового года.</w:t>
      </w:r>
    </w:p>
    <w:p w14:paraId="376176B9" w14:textId="77777777" w:rsidR="004B2A8E" w:rsidRPr="00B23C32" w:rsidRDefault="004B2A8E" w:rsidP="004B2A8E">
      <w:r w:rsidRPr="00B23C32">
        <w:t>Кто выйдет на пенсию</w:t>
      </w:r>
    </w:p>
    <w:p w14:paraId="31146D3A" w14:textId="77777777" w:rsidR="004B2A8E" w:rsidRPr="00B23C32" w:rsidRDefault="004B2A8E" w:rsidP="004B2A8E">
      <w:r w:rsidRPr="00B23C32">
        <w:t>Из-за постепенного увеличения пенсионного возраста в 2025 году на заслуженный отдых никто не вышел. Рассчитывать на пенсию могли только те, кто имеет право на досрочный выход, например, многодетные матери и сотрудники вредных и опасных производств.</w:t>
      </w:r>
    </w:p>
    <w:p w14:paraId="77AF11A0" w14:textId="77777777" w:rsidR="004B2A8E" w:rsidRPr="00B23C32" w:rsidRDefault="004B2A8E" w:rsidP="004B2A8E">
      <w:r w:rsidRPr="00B23C32">
        <w:t>В 2026 году на пенсию по старости выйдут мужчины 1962 года рождения и женщины 1967. Для получения страховой пенсии им необходимо накопить 30 пенсионных баллов и 15 лет стажа.</w:t>
      </w:r>
    </w:p>
    <w:p w14:paraId="124412E0" w14:textId="77777777" w:rsidR="004B2A8E" w:rsidRPr="00B23C32" w:rsidRDefault="004B2A8E" w:rsidP="004B2A8E">
      <w:r w:rsidRPr="00B23C32">
        <w:t>Если отработать достаточное количество времени не удалось, то придется копить стаж и ИПК дальше. Если этого не удастся сделать за пять лет, пенсионеру назначат социальную пенсию по старости.</w:t>
      </w:r>
    </w:p>
    <w:p w14:paraId="5894D6A4" w14:textId="77777777" w:rsidR="004B2A8E" w:rsidRPr="00B23C32" w:rsidRDefault="004B2A8E" w:rsidP="004B2A8E">
      <w:r w:rsidRPr="00B23C32">
        <w:t>При желании пенсионные баллы и стаж можно купить. В 2025 году минимальный взнос составляет 59 241,6 рублей. На эту сумму можно получить год стажа и 0,976 балла. Максимальный взнос - 473 932,8 рублей, за это начислят 7,808 балла.</w:t>
      </w:r>
    </w:p>
    <w:p w14:paraId="708589C3" w14:textId="1AE69A31" w:rsidR="004B2A8E" w:rsidRPr="00B23C32" w:rsidRDefault="004B2A8E" w:rsidP="004B2A8E">
      <w:hyperlink r:id="rId32" w:history="1">
        <w:r w:rsidRPr="00B23C32">
          <w:rPr>
            <w:rStyle w:val="a3"/>
          </w:rPr>
          <w:t>https://msk1.ru/text/economics/2025/11/20/76130525/</w:t>
        </w:r>
      </w:hyperlink>
      <w:r w:rsidRPr="00B23C32">
        <w:t xml:space="preserve"> </w:t>
      </w:r>
    </w:p>
    <w:p w14:paraId="74F323F4" w14:textId="77777777" w:rsidR="00686B3F" w:rsidRPr="00B23C32" w:rsidRDefault="00686B3F" w:rsidP="00686B3F">
      <w:pPr>
        <w:pStyle w:val="2"/>
      </w:pPr>
      <w:bookmarkStart w:id="109" w:name="_Toc214604300"/>
      <w:r w:rsidRPr="00B23C32">
        <w:lastRenderedPageBreak/>
        <w:t>Газета.ру, 20.11.2025, В России предложили дать пенсионные льготы многодетным отцам</w:t>
      </w:r>
      <w:bookmarkEnd w:id="109"/>
    </w:p>
    <w:p w14:paraId="2EB73317" w14:textId="7B603D71" w:rsidR="00686B3F" w:rsidRPr="00B23C32" w:rsidRDefault="00686B3F" w:rsidP="00BE2369">
      <w:pPr>
        <w:pStyle w:val="3"/>
      </w:pPr>
      <w:bookmarkStart w:id="110" w:name="_Toc214604301"/>
      <w:r w:rsidRPr="00B23C32">
        <w:t xml:space="preserve">Льготы, которые есть у многодетных матерей, было бы справедливым распространить на многодетных отцов. Об этом </w:t>
      </w:r>
      <w:r w:rsidR="002B38AE">
        <w:t>«</w:t>
      </w:r>
      <w:r w:rsidRPr="00B23C32">
        <w:t>Газете.Ru</w:t>
      </w:r>
      <w:r w:rsidR="002B38AE">
        <w:t>»</w:t>
      </w:r>
      <w:r w:rsidRPr="00B23C32">
        <w:t xml:space="preserve"> заявил экономист, эксперт Торгово-промышленной палаты, глава Союза пенсионеров Московской области Анатолий Никитин.</w:t>
      </w:r>
      <w:bookmarkEnd w:id="110"/>
    </w:p>
    <w:p w14:paraId="452FBF1D" w14:textId="7BBBC95E" w:rsidR="00686B3F" w:rsidRPr="00B23C32" w:rsidRDefault="002B38AE" w:rsidP="00686B3F">
      <w:r>
        <w:t>«</w:t>
      </w:r>
      <w:r w:rsidR="00686B3F" w:rsidRPr="00B23C32">
        <w:t>Поддерживаю идею распространить льготы на многодетных отцов. Они так же участвуют в воспитании, хотя и реже уходят в отпуск по уходу за ребенком. Считаю справедливым назначать отцам по 2,7 индивидуальных пенсионных коэффициента (ИПК) в течение полутора лет за воспитание третьего и последующих детей</w:t>
      </w:r>
      <w:r>
        <w:t>»</w:t>
      </w:r>
      <w:r w:rsidR="00686B3F" w:rsidRPr="00B23C32">
        <w:t>, — подчеркнул Никитин.</w:t>
      </w:r>
    </w:p>
    <w:p w14:paraId="53C3997F" w14:textId="6B86A59C" w:rsidR="00686B3F" w:rsidRPr="00B23C32" w:rsidRDefault="00686B3F" w:rsidP="00686B3F">
      <w:r w:rsidRPr="00B23C32">
        <w:t xml:space="preserve">Он напомнил, что во время пребывания в отпуске по уходу за ребенком до полутора лет многодетным матерям сейчас начисляются ИПК: при уходе за первым ребенком — 1,8 ИПК, за вторым — 3,6 ИПК, за третьим и последующими — 5,4 ИПК. Следовательно, при уходе за тремя детьми по полтора года можно получить 16,2 ИПК, подчеркнул Никитин. По его словам, для определения размера выплат этот коэффициент прибавят к ИПК, которые сформированы за время работы. Однако сейчас остаются ограничения, уточнил экономист: при формировании пенсии учитывают период лишь до шести лет — то есть максимум четыре </w:t>
      </w:r>
      <w:r w:rsidR="002B38AE">
        <w:t>«</w:t>
      </w:r>
      <w:r w:rsidRPr="00B23C32">
        <w:t>декретных</w:t>
      </w:r>
      <w:r w:rsidR="002B38AE">
        <w:t>»</w:t>
      </w:r>
      <w:r w:rsidRPr="00B23C32">
        <w:t xml:space="preserve"> отпуска. Никитин добавил, что многодетные мамы могут выйти на пенсию досрочно: если у женщины трое детей — в 57 лет, четверо — в 56 лет, пятеро и более — в 50 лет. Но и здесь имеются определенные условия. Женщине необходимо накопить не менее 30 ИПК и 15 лет стажа. Младший ребенок должен быть старше восьми лет.</w:t>
      </w:r>
    </w:p>
    <w:p w14:paraId="11E46E70" w14:textId="77777777" w:rsidR="00686B3F" w:rsidRPr="00B23C32" w:rsidRDefault="00686B3F" w:rsidP="00686B3F">
      <w:r w:rsidRPr="00B23C32">
        <w:t>В 2025 году никто из россиян не выходит на пенсию, согласно реформе по повышению пенсионного возраста. В 2026 году на пенсию выйдут мужчины 64 лет и женщины 59 лет. Для получения страховой пенсии по старости им необходимо заработать минимум 15 лет страхового стажа и минимум 30 ИПК. Чем больше ИПК получится накопить к возрасту выхода на пенсию, тем будет выше ее размер.</w:t>
      </w:r>
    </w:p>
    <w:p w14:paraId="036D753D" w14:textId="77777777" w:rsidR="00686B3F" w:rsidRPr="00B23C32" w:rsidRDefault="00686B3F" w:rsidP="00686B3F">
      <w:r w:rsidRPr="00B23C32">
        <w:t>По данным Социального фонда РФ на 1 октября 2025 года, средняя страховая пенсия россиян по старости превысила 25,2 тыс. рублей. В среднем работающим пенсионерам начисляют 22 378,72 рубля, тогда как размер выплат для неработающих достигает 25 847,43 рубля.</w:t>
      </w:r>
    </w:p>
    <w:p w14:paraId="193761A1" w14:textId="77777777" w:rsidR="00686B3F" w:rsidRPr="00B23C32" w:rsidRDefault="00686B3F" w:rsidP="00686B3F">
      <w:r w:rsidRPr="00B23C32">
        <w:t>В 2025 году 1 ИПК стоит 145,69 рубля. 2,7 ИПК — это 393,4 рубля прибавки к будущей пенсии.</w:t>
      </w:r>
    </w:p>
    <w:p w14:paraId="7CA9275D" w14:textId="77777777" w:rsidR="00686B3F" w:rsidRPr="00B23C32" w:rsidRDefault="00686B3F" w:rsidP="00686B3F">
      <w:r w:rsidRPr="00B23C32">
        <w:t>Ранее в Госдуме опровергли обсуждение повышения пенсионного возраста.</w:t>
      </w:r>
    </w:p>
    <w:p w14:paraId="5D113224" w14:textId="3697C4F8" w:rsidR="00686B3F" w:rsidRPr="00B23C32" w:rsidRDefault="00686B3F" w:rsidP="00686B3F">
      <w:hyperlink r:id="rId33" w:history="1">
        <w:r w:rsidRPr="00B23C32">
          <w:rPr>
            <w:rStyle w:val="a3"/>
          </w:rPr>
          <w:t>https://www.gazeta.ru/business/news/2025/11/20/27222596.shtml</w:t>
        </w:r>
      </w:hyperlink>
      <w:r w:rsidRPr="00B23C32">
        <w:t xml:space="preserve"> </w:t>
      </w:r>
    </w:p>
    <w:p w14:paraId="18E381EF" w14:textId="77777777" w:rsidR="00D45AE6" w:rsidRPr="00B23C32" w:rsidRDefault="00D45AE6" w:rsidP="00D45AE6">
      <w:pPr>
        <w:pStyle w:val="2"/>
      </w:pPr>
      <w:bookmarkStart w:id="111" w:name="_Toc214604302"/>
      <w:r w:rsidRPr="00B23C32">
        <w:lastRenderedPageBreak/>
        <w:t>Inva News, 20.11.2025, Одобрена льгота родителям детей с ОВЗ по пенсионному коэффициенту</w:t>
      </w:r>
      <w:bookmarkEnd w:id="111"/>
    </w:p>
    <w:p w14:paraId="6AFC6259" w14:textId="77777777" w:rsidR="00D45AE6" w:rsidRPr="00B23C32" w:rsidRDefault="00D45AE6" w:rsidP="00BE2369">
      <w:pPr>
        <w:pStyle w:val="3"/>
      </w:pPr>
      <w:bookmarkStart w:id="112" w:name="_Toc214604303"/>
      <w:r w:rsidRPr="00B23C32">
        <w:t>Комитет Государственной Думы одобрил инициативу, направленную на снижение требований к индивидуальному пенсионному коэффициенту для назначения страховой пенсии по старости родителям детей-инвалидов.</w:t>
      </w:r>
      <w:bookmarkEnd w:id="112"/>
    </w:p>
    <w:p w14:paraId="6F55D6D5" w14:textId="77777777" w:rsidR="00D45AE6" w:rsidRPr="00B23C32" w:rsidRDefault="00D45AE6" w:rsidP="00D45AE6">
      <w:r w:rsidRPr="00B23C32">
        <w:t>Решение о поддержке соответствующего законопроекта было принято на заседании комитета по труду, социальной политике и делам ветеранов 19 ноября.</w:t>
      </w:r>
    </w:p>
    <w:p w14:paraId="4B1F95CD" w14:textId="77777777" w:rsidR="00D45AE6" w:rsidRPr="00B23C32" w:rsidRDefault="00D45AE6" w:rsidP="00D45AE6">
      <w:r w:rsidRPr="00B23C32">
        <w:t>Предлагаемые изменения в закон о страховых пенсиях предусматривают возможность назначения выплат одному из родителей или опекунов инвалида с детства при достижении индивидуального пенсионного коэффициента не менее 20 баллов.</w:t>
      </w:r>
    </w:p>
    <w:p w14:paraId="15C2AD05" w14:textId="77777777" w:rsidR="00D45AE6" w:rsidRPr="00B23C32" w:rsidRDefault="00D45AE6" w:rsidP="00D45AE6">
      <w:r w:rsidRPr="00B23C32">
        <w:t>В настоящее время стандартные условия выхода на страховую пенсию по старости предполагают достижение возраста 58 лет для женщин и 63 лет для мужчин. Однако Социальный фонд может отказать в назначении выплат при отсутствии 15-летнего страхового стажа и индивидуального пенсионного коэффициента, составляющего не менее 30.</w:t>
      </w:r>
    </w:p>
    <w:p w14:paraId="68746098" w14:textId="77777777" w:rsidR="00D45AE6" w:rsidRPr="00B23C32" w:rsidRDefault="00D45AE6" w:rsidP="00D45AE6">
      <w:r w:rsidRPr="00B23C32">
        <w:t>В 2025 году для получения одного пенсионного балла необходимо, чтобы ежемесячный доход работника составлял 22 990 рублей. При этом минимальный размер оплаты труда в том же году установлен на уровне 22 440 рублей. Таким образом, работник, получающий минимальную заработную плату и имеющий минимальный стаж работы, не сможет набрать необходимые 30 баллов.</w:t>
      </w:r>
    </w:p>
    <w:p w14:paraId="53AAA7DF" w14:textId="77777777" w:rsidR="00D45AE6" w:rsidRPr="00B23C32" w:rsidRDefault="00D45AE6" w:rsidP="00D45AE6">
      <w:r w:rsidRPr="00B23C32">
        <w:t>Как отмечается в пояснительной записке к законопроекту, родитель, осуществляющий уход за ребенком-инвалидом, зачастую вынужден либо временно прекратить трудовую деятельность, либо работать неполный день. При этом оплата труда производится пропорционально отработанному времени или объему выполненных работ.</w:t>
      </w:r>
    </w:p>
    <w:p w14:paraId="54F6EB21" w14:textId="77777777" w:rsidR="00D45AE6" w:rsidRPr="00B23C32" w:rsidRDefault="00D45AE6" w:rsidP="00D45AE6">
      <w:r w:rsidRPr="00B23C32">
        <w:t>Депутаты подчеркивают, что в случае работы на условиях неполного рабочего дня и получения минимальной заработной платы, родитель будет получать менее одного пенсионного балла в год.</w:t>
      </w:r>
    </w:p>
    <w:p w14:paraId="1FA73804" w14:textId="77777777" w:rsidR="00D45AE6" w:rsidRPr="00B23C32" w:rsidRDefault="00D45AE6" w:rsidP="00D45AE6">
      <w:r w:rsidRPr="00B23C32">
        <w:t>На практике это приводит к ситуациям, когда матерям, посвятившим жизнь воспитанию ребенка-инвалида, отказывают в назначении пенсии из-за недостатка пенсионных баллов, несмотря на наличие требуемого страхового стажа.</w:t>
      </w:r>
    </w:p>
    <w:p w14:paraId="3D2EE0C6" w14:textId="45037FA9" w:rsidR="00111D7C" w:rsidRPr="00B23C32" w:rsidRDefault="00D45AE6" w:rsidP="00D45AE6">
      <w:hyperlink r:id="rId34" w:history="1">
        <w:r w:rsidRPr="00B23C32">
          <w:rPr>
            <w:rStyle w:val="a3"/>
          </w:rPr>
          <w:t>https://www.inva.news/articles/privileges/odobrena_lgota_roditelyam_detey_s_ovz_po_pensionnomu_koeffitsientu/</w:t>
        </w:r>
      </w:hyperlink>
    </w:p>
    <w:p w14:paraId="49D0E2D3" w14:textId="77777777" w:rsidR="0072425D" w:rsidRPr="00B23C32" w:rsidRDefault="0072425D" w:rsidP="0072425D">
      <w:pPr>
        <w:pStyle w:val="2"/>
      </w:pPr>
      <w:bookmarkStart w:id="113" w:name="_Toc214604304"/>
      <w:r w:rsidRPr="00B23C32">
        <w:t>Life.ru, 20.11.2025, Как выявить недоплату пенсии до конца 2025 года и сделать перерасчёт с 1 января</w:t>
      </w:r>
      <w:bookmarkEnd w:id="113"/>
    </w:p>
    <w:p w14:paraId="6D9A981C" w14:textId="77777777" w:rsidR="0072425D" w:rsidRPr="00B23C32" w:rsidRDefault="0072425D" w:rsidP="00BE2369">
      <w:pPr>
        <w:pStyle w:val="3"/>
      </w:pPr>
      <w:bookmarkStart w:id="114" w:name="_Toc214604305"/>
      <w:r w:rsidRPr="00B23C32">
        <w:t>С 1 января 2026 года пройдёт плановое повышение пенсии. При этом многие пенсионеры смогут получить дополнительную прибавку. Например, если выявят недоплату или узнают, что имеют право на доплату. Как проверить размер пенсии и какие есть возможности получить прибавку?</w:t>
      </w:r>
      <w:bookmarkEnd w:id="114"/>
    </w:p>
    <w:p w14:paraId="5ECA53BF" w14:textId="77777777" w:rsidR="0072425D" w:rsidRPr="00B23C32" w:rsidRDefault="0072425D" w:rsidP="0072425D">
      <w:r w:rsidRPr="00B23C32">
        <w:t>Как проверить размер пенсии</w:t>
      </w:r>
    </w:p>
    <w:p w14:paraId="12FB9DAE" w14:textId="77777777" w:rsidR="0072425D" w:rsidRPr="00B23C32" w:rsidRDefault="0072425D" w:rsidP="0072425D">
      <w:r w:rsidRPr="00B23C32">
        <w:lastRenderedPageBreak/>
        <w:t>Причин, по которым человек может получать пенсию ниже заслуженной, достаточно много. В первую очередь стоит исключить технические ошибки, а также проверить все ли периоды работы были зачтены в стаж. Об этом рассказала юрист Елена Кузнецова.</w:t>
      </w:r>
    </w:p>
    <w:p w14:paraId="59DCE723" w14:textId="1A2DDF33" w:rsidR="0072425D" w:rsidRPr="00B23C32" w:rsidRDefault="0072425D" w:rsidP="0072425D">
      <w:r w:rsidRPr="00B23C32">
        <w:t xml:space="preserve">- Одна из распространённых проблем, с которой сталкивались люди при начислении пенсии, - это ошибки в базах данных. Например, может быть неправильно указан СНИЛС. Чтобы это проверить, можно обратиться в Социальный фонд лично или зайти на сайт </w:t>
      </w:r>
      <w:r w:rsidR="002B38AE">
        <w:t>«</w:t>
      </w:r>
      <w:r w:rsidRPr="00B23C32">
        <w:t>Госуслуг</w:t>
      </w:r>
      <w:r w:rsidR="002B38AE">
        <w:t>»</w:t>
      </w:r>
      <w:r w:rsidRPr="00B23C32">
        <w:t>. Если выяснится ошибка, то об этом нужно сообщить в Социальный фонд. Пенсию пересчитают. Ещё одна распространённая проблема - это ошибки работодателя или сознательное уклонение им от уплаты соцвзносов. В этом случае нужно обращаться в Соцфонд. После подтверждения стажа сделают перерасчёт, - пояснила Елена Кузнецова.</w:t>
      </w:r>
    </w:p>
    <w:p w14:paraId="0A9C1C22" w14:textId="114DA705" w:rsidR="0072425D" w:rsidRPr="00B23C32" w:rsidRDefault="0072425D" w:rsidP="0072425D">
      <w:r w:rsidRPr="00B23C32">
        <w:t xml:space="preserve">Чтобы проверить размер пенсии в 2025 году, можно воспользоваться пенсионным онлайн-калькулятором на сайте Социального фонда России (СФР). Для этого нужно авторизоваться на сайте СФР через </w:t>
      </w:r>
      <w:r w:rsidR="002B38AE">
        <w:t>«</w:t>
      </w:r>
      <w:r w:rsidRPr="00B23C32">
        <w:t>Госуслуги</w:t>
      </w:r>
      <w:r w:rsidR="002B38AE">
        <w:t>»</w:t>
      </w:r>
      <w:r w:rsidRPr="00B23C32">
        <w:t xml:space="preserve">, перейти в раздел </w:t>
      </w:r>
      <w:r w:rsidR="002B38AE">
        <w:t>«</w:t>
      </w:r>
      <w:r w:rsidRPr="00B23C32">
        <w:t>Пенсионный калькулятор</w:t>
      </w:r>
      <w:r w:rsidR="002B38AE">
        <w:t>»</w:t>
      </w:r>
      <w:r w:rsidRPr="00B23C32">
        <w:t>. Там будет отображён стаж, количество индивидуальных пенсионных коэффициентов (ИПК), а также размер пенсии на текущую дату. Также можно узнать, какой стаж нужно добрать до выхода на пенсию, если он менее 15 лет.</w:t>
      </w:r>
    </w:p>
    <w:p w14:paraId="21F005D7" w14:textId="77777777" w:rsidR="0072425D" w:rsidRPr="00B23C32" w:rsidRDefault="0072425D" w:rsidP="0072425D">
      <w:r w:rsidRPr="00B23C32">
        <w:t>Как оформить доплаты к пенсии</w:t>
      </w:r>
    </w:p>
    <w:p w14:paraId="101CD982" w14:textId="77777777" w:rsidR="0072425D" w:rsidRPr="00B23C32" w:rsidRDefault="0072425D" w:rsidP="0072425D">
      <w:r w:rsidRPr="00B23C32">
        <w:t>Нередко недоплата возникает потому, что пенсионер просто не знает о своих правах. Есть доплаты к пенсии, которые можно получить только по заявлению. Например, надбавка за иждивенца.</w:t>
      </w:r>
    </w:p>
    <w:p w14:paraId="3DD0FFE2" w14:textId="77777777" w:rsidR="0072425D" w:rsidRPr="00B23C32" w:rsidRDefault="0072425D" w:rsidP="0072425D">
      <w:r w:rsidRPr="00B23C32">
        <w:t>- Если на иждивении пенсионера находятся нетрудоспособные члены семьи, то он получает прибавку к пенсии. Автоматически она назначается, только если у пенсионера рождается ребёнок. В других случаях нужно писать заявление. Иждивенцами могут быть не только дети, но и родители, и супруги пенсионера, а также малолетние внуки, если у них нет родителей, - пояснила Елена Кузнецова.</w:t>
      </w:r>
    </w:p>
    <w:p w14:paraId="15F548A9" w14:textId="77777777" w:rsidR="0072425D" w:rsidRPr="00B23C32" w:rsidRDefault="0072425D" w:rsidP="0072425D">
      <w:r w:rsidRPr="00B23C32">
        <w:t>Также можно получить прибавку за дополнительный стаж, получение какой-либо награды. При этом во многих регионах есть местные доплаты к пенсиям. Часть из них носит заявительный характер.</w:t>
      </w:r>
    </w:p>
    <w:p w14:paraId="7DF140C6" w14:textId="77777777" w:rsidR="0072425D" w:rsidRPr="00B23C32" w:rsidRDefault="0072425D" w:rsidP="0072425D">
      <w:r w:rsidRPr="00B23C32">
        <w:t>На сколько повысят пенсии с 1 января 2026 года</w:t>
      </w:r>
    </w:p>
    <w:p w14:paraId="2B4EF3C7" w14:textId="77777777" w:rsidR="0072425D" w:rsidRPr="00B23C32" w:rsidRDefault="0072425D" w:rsidP="0072425D">
      <w:r w:rsidRPr="00B23C32">
        <w:t>С 1 января 2026 года страховые пенсии будут проиндексированы на 7,6%. В итоге повышение выплат коснётся 38 млн человек. Средний размер пенсии увеличится почти на 2 тыс. рублей и составит более 27 тыс. рублей. В 2026 году будет несколько индексаций пенсий. Например, с 1 апреля сделают прибавку к социальным пенсиям - они вырастут на 6,8%.</w:t>
      </w:r>
    </w:p>
    <w:p w14:paraId="5E18F2B1" w14:textId="79471A1C" w:rsidR="0072425D" w:rsidRPr="00B23C32" w:rsidRDefault="0072425D" w:rsidP="0072425D">
      <w:hyperlink r:id="rId35" w:history="1">
        <w:r w:rsidRPr="00B23C32">
          <w:rPr>
            <w:rStyle w:val="a3"/>
          </w:rPr>
          <w:t>https://life.ru/p/1811908</w:t>
        </w:r>
      </w:hyperlink>
      <w:r w:rsidRPr="00B23C32">
        <w:t xml:space="preserve"> </w:t>
      </w:r>
    </w:p>
    <w:p w14:paraId="1BF616C6" w14:textId="77777777" w:rsidR="00265291" w:rsidRPr="00B23C32" w:rsidRDefault="00265291" w:rsidP="00265291">
      <w:pPr>
        <w:pStyle w:val="2"/>
      </w:pPr>
      <w:bookmarkStart w:id="115" w:name="_Toc214604306"/>
      <w:r w:rsidRPr="00B23C32">
        <w:lastRenderedPageBreak/>
        <w:t>Life.ru, 20.11.2025, Выгодно ли откладывать пенсию? Эксперт объяснил, как вырастут выплаты при отсрочке на 5 и 10 лет</w:t>
      </w:r>
      <w:bookmarkEnd w:id="115"/>
    </w:p>
    <w:p w14:paraId="4AD468CB" w14:textId="77777777" w:rsidR="00265291" w:rsidRPr="00B23C32" w:rsidRDefault="00265291" w:rsidP="00BE2369">
      <w:pPr>
        <w:pStyle w:val="3"/>
      </w:pPr>
      <w:bookmarkStart w:id="116" w:name="_Toc214604307"/>
      <w:r w:rsidRPr="00B23C32">
        <w:t>Отсрочка выхода на пенсию на 5-10 лет может существенно увеличить её размер за счёт повышающих коэффициентов, предусмотренных законодательством. Об этом в беседе с Life.ru рассказал доцент Финансового университета при Правительстве РФ Пётр Щербаченко.</w:t>
      </w:r>
      <w:bookmarkEnd w:id="116"/>
    </w:p>
    <w:p w14:paraId="51C51CCB" w14:textId="77777777" w:rsidR="00265291" w:rsidRPr="00B23C32" w:rsidRDefault="00265291" w:rsidP="00265291">
      <w:r w:rsidRPr="00B23C32">
        <w:t>По его словам, на начало 2025 года фиксированная выплата, которая является гарантированной частью страховой пенсии, составляет 8 907 рублей 70 копеек в месяц. Именно к этой сумме и к накопленным пенсионным баллам применяются повышающие коэффициенты при добровольной отсрочке выхода на пенсию.</w:t>
      </w:r>
    </w:p>
    <w:p w14:paraId="11EE8AEA" w14:textId="77777777" w:rsidR="00265291" w:rsidRPr="00B23C32" w:rsidRDefault="00265291" w:rsidP="00265291">
      <w:r w:rsidRPr="00B23C32">
        <w:t>Если отложить оформление пенсии на 5 лет:</w:t>
      </w:r>
    </w:p>
    <w:p w14:paraId="0753ED75" w14:textId="77777777" w:rsidR="00265291" w:rsidRPr="00B23C32" w:rsidRDefault="00265291" w:rsidP="00265291">
      <w:r w:rsidRPr="00B23C32">
        <w:t>•</w:t>
      </w:r>
      <w:r w:rsidRPr="00B23C32">
        <w:tab/>
        <w:t>Индивидуальные пенсионные коэффициенты увеличатся на 36%.</w:t>
      </w:r>
    </w:p>
    <w:p w14:paraId="39C948B1" w14:textId="77777777" w:rsidR="00265291" w:rsidRPr="00B23C32" w:rsidRDefault="00265291" w:rsidP="00265291">
      <w:r w:rsidRPr="00B23C32">
        <w:t>•</w:t>
      </w:r>
      <w:r w:rsidRPr="00B23C32">
        <w:tab/>
        <w:t>Фиксированная выплата возрастёт на 45%.</w:t>
      </w:r>
    </w:p>
    <w:p w14:paraId="79F68810" w14:textId="77777777" w:rsidR="00265291" w:rsidRPr="00B23C32" w:rsidRDefault="00265291" w:rsidP="00265291">
      <w:r w:rsidRPr="00B23C32">
        <w:t>Если отложить выход на пенсию на 10 лет:</w:t>
      </w:r>
    </w:p>
    <w:p w14:paraId="01CEBEE2" w14:textId="77777777" w:rsidR="00265291" w:rsidRPr="00B23C32" w:rsidRDefault="00265291" w:rsidP="00265291">
      <w:r w:rsidRPr="00B23C32">
        <w:t>•</w:t>
      </w:r>
      <w:r w:rsidRPr="00B23C32">
        <w:tab/>
        <w:t>Индивидуальные пенсионные коэффициенты увеличатся в 2,32 раза.</w:t>
      </w:r>
    </w:p>
    <w:p w14:paraId="737D9B52" w14:textId="77777777" w:rsidR="00265291" w:rsidRPr="00B23C32" w:rsidRDefault="00265291" w:rsidP="00265291">
      <w:r w:rsidRPr="00B23C32">
        <w:t>•</w:t>
      </w:r>
      <w:r w:rsidRPr="00B23C32">
        <w:tab/>
        <w:t>Фиксированная выплата вырастет в 2,11 раза.</w:t>
      </w:r>
    </w:p>
    <w:p w14:paraId="34BC93F9" w14:textId="77777777" w:rsidR="00265291" w:rsidRPr="00B23C32" w:rsidRDefault="00265291" w:rsidP="00265291">
      <w:r w:rsidRPr="00B23C32">
        <w:t>Таким образом, при более позднем выходе на пенсию её размер может вырасти более чем в два раза, отметил эксперт.</w:t>
      </w:r>
    </w:p>
    <w:p w14:paraId="418599B0" w14:textId="77777777" w:rsidR="00265291" w:rsidRPr="00B23C32" w:rsidRDefault="00265291" w:rsidP="00265291">
      <w:r w:rsidRPr="00B23C32">
        <w:t>Но есть и минусы. В частности, нельзя забывать про здоровье и усталость. Работа может быть утомительной и отнимать время, которое человек планировал посвятить отдыху, семье или увлечениям. Может возникнуть внутренний конфликт между необходимостью работать и заботой о здоровье. Кроме того, существуют риски на рынке труда. Найти и сохранить работу в предпенсионном и пенсионном возрасте может быть непросто из-за существующих стереотипов у некоторых работодателей. Таким образом, решение об отсрочке выхода на пенсию имеет как свои преимущества, так и недостатки, и требует взвешенного подхода с учетом личных обстоятельств.</w:t>
      </w:r>
    </w:p>
    <w:p w14:paraId="3D65D3CC" w14:textId="77777777" w:rsidR="00265291" w:rsidRPr="00B23C32" w:rsidRDefault="00265291" w:rsidP="00265291">
      <w:r w:rsidRPr="00B23C32">
        <w:t>Справка: как работает механизм отсрочки выхода на пенсию</w:t>
      </w:r>
    </w:p>
    <w:p w14:paraId="067B114E" w14:textId="77777777" w:rsidR="00265291" w:rsidRPr="00B23C32" w:rsidRDefault="00265291" w:rsidP="00265291">
      <w:r w:rsidRPr="00B23C32">
        <w:t>Отсрочка выхода на пенсию в России является добровольной и поощряется государством через повышающие коэффициенты. Они применяются как к фиксированной выплате, так и к пенсионным баллам: чем дольше человек продолжает работать после достижения пенсионного возраста, тем заметнее растёт будущая пенсия. Максимальный эффект достигается при отсрочке на 10 лет и более.</w:t>
      </w:r>
    </w:p>
    <w:p w14:paraId="3A5388CC" w14:textId="77777777" w:rsidR="00265291" w:rsidRPr="00B23C32" w:rsidRDefault="00265291" w:rsidP="00265291">
      <w:r w:rsidRPr="00B23C32">
        <w:t>Чаще всего на отсрочку идут граждане со стабильным доходом и удовлетворительным состоянием здоровья, которые хотят увеличить размер будущих выплат и не нуждаются в пенсии сразу. Такая стратегия позволяет компенсировать относительно низкие базовые выплаты и сформировать более высокий доход в пожилом возрасте.</w:t>
      </w:r>
    </w:p>
    <w:p w14:paraId="31B3BB13" w14:textId="77777777" w:rsidR="00265291" w:rsidRPr="00B23C32" w:rsidRDefault="00265291" w:rsidP="00265291">
      <w:r w:rsidRPr="00B23C32">
        <w:t>При этом эксперты напоминают, что отсрочка подходит не всем. Потеря работы, ухудшение здоровья и жизненные обстоятельства могут сделать её невыгодной, поскольку человек теряет текущие выплаты, надеясь на будущий рост. Поэтому решение об отложенном выходе на пенсию должно приниматься с учётом личных финансовых и физических возможностей.</w:t>
      </w:r>
    </w:p>
    <w:p w14:paraId="261B6361" w14:textId="66D6BAD4" w:rsidR="00265291" w:rsidRPr="00B23C32" w:rsidRDefault="00265291" w:rsidP="00265291">
      <w:hyperlink r:id="rId36" w:history="1">
        <w:r w:rsidRPr="00B23C32">
          <w:rPr>
            <w:rStyle w:val="a3"/>
          </w:rPr>
          <w:t>https://life.ru/p/1811959</w:t>
        </w:r>
      </w:hyperlink>
      <w:r w:rsidRPr="00B23C32">
        <w:t xml:space="preserve"> </w:t>
      </w:r>
    </w:p>
    <w:p w14:paraId="354E842D" w14:textId="77777777" w:rsidR="00FC306C" w:rsidRPr="00B23C32" w:rsidRDefault="00FC306C" w:rsidP="00FC306C">
      <w:pPr>
        <w:pStyle w:val="2"/>
      </w:pPr>
      <w:bookmarkStart w:id="117" w:name="_Toc214604308"/>
      <w:r w:rsidRPr="00B23C32">
        <w:t>Конкурент, 20.11.2025, С 1 декабря пенсии удвоятся у многих – детали</w:t>
      </w:r>
      <w:bookmarkEnd w:id="117"/>
    </w:p>
    <w:p w14:paraId="2031915C" w14:textId="77777777" w:rsidR="00FC306C" w:rsidRPr="00B23C32" w:rsidRDefault="00FC306C" w:rsidP="00BE2369">
      <w:pPr>
        <w:pStyle w:val="3"/>
      </w:pPr>
      <w:bookmarkStart w:id="118" w:name="_Toc214604309"/>
      <w:r w:rsidRPr="00B23C32">
        <w:t>В декабре 2025 г. ряду категорий граждан пересчитают пенсии, напомнил депутат Госдумы Сергей Гаврилов.</w:t>
      </w:r>
      <w:bookmarkEnd w:id="118"/>
    </w:p>
    <w:p w14:paraId="28A23630" w14:textId="013A980E" w:rsidR="00FC306C" w:rsidRPr="00B23C32" w:rsidRDefault="002B38AE" w:rsidP="00FC306C">
      <w:r>
        <w:t>«</w:t>
      </w:r>
      <w:r w:rsidR="00FC306C" w:rsidRPr="00B23C32">
        <w:t>В декабре 2025 г. пенсии вырастут у тех, у кого в ноябре наступили законные основания для перерасчета. Это повышение происходит после возникновения определенных событий в жизни человека. Самые распространенные случаи – достижение 80-летнего возраста, установление инвалидности первой группы, прекращение работы, появление иждивенцев, подтверждение северного стажа или права на сельскую надбавку</w:t>
      </w:r>
      <w:r>
        <w:t>»</w:t>
      </w:r>
      <w:r w:rsidR="00FC306C" w:rsidRPr="00B23C32">
        <w:t xml:space="preserve">, – сказал Гаврилов РИА </w:t>
      </w:r>
      <w:r>
        <w:t>«</w:t>
      </w:r>
      <w:r w:rsidR="00FC306C" w:rsidRPr="00B23C32">
        <w:t>Новости</w:t>
      </w:r>
      <w:r>
        <w:t>»</w:t>
      </w:r>
      <w:r w:rsidR="00FC306C" w:rsidRPr="00B23C32">
        <w:t>.</w:t>
      </w:r>
    </w:p>
    <w:p w14:paraId="72059904" w14:textId="77777777" w:rsidR="00FC306C" w:rsidRPr="00B23C32" w:rsidRDefault="00FC306C" w:rsidP="00FC306C">
      <w:r w:rsidRPr="00B23C32">
        <w:t>Так, если в ноябре человеку исполнилось 80 лет, он начнет получать двойную фиксированную выплату к страховой пенсии – 17 815 руб. вместо 8907 руб. Также к пенсии добавится надбавка за уход в размере 1314 руб. для получателей страховой пенсии и 1377 руб. для получателей социальной пенсии.</w:t>
      </w:r>
    </w:p>
    <w:p w14:paraId="5BCC1687" w14:textId="77777777" w:rsidR="00FC306C" w:rsidRPr="00B23C32" w:rsidRDefault="00FC306C" w:rsidP="00FC306C">
      <w:r w:rsidRPr="00B23C32">
        <w:t xml:space="preserve">Такой же механизм прибавок действует для тех граждан, кому в ноябре была установлена инвалидность первой группы: двойная фиксированная часть пенсии и ежемесячная компенсация, устанавливаемая автоматически. </w:t>
      </w:r>
    </w:p>
    <w:p w14:paraId="3F891E6C" w14:textId="6084EF95" w:rsidR="00FC306C" w:rsidRPr="00B23C32" w:rsidRDefault="002B38AE" w:rsidP="00FC306C">
      <w:r>
        <w:t>«</w:t>
      </w:r>
      <w:r w:rsidR="00FC306C" w:rsidRPr="00B23C32">
        <w:t>В северных регионах и приравненных местностях эти суммы растут за счет районных коэффициентов, которые могут увеличивать выплаты почти вдвое</w:t>
      </w:r>
      <w:r>
        <w:t>»</w:t>
      </w:r>
      <w:r w:rsidR="00FC306C" w:rsidRPr="00B23C32">
        <w:t>, – отметил Гаврилов.</w:t>
      </w:r>
    </w:p>
    <w:p w14:paraId="0A60E5DC" w14:textId="77777777" w:rsidR="00FC306C" w:rsidRPr="00B23C32" w:rsidRDefault="00FC306C" w:rsidP="00FC306C">
      <w:r w:rsidRPr="00B23C32">
        <w:t>В декабре вырастут выплаты у пенсионеров, уволившихся в ноябре. После прекращения трудовой деятельности все пропущенные индексации восстанавливаются и пенсия выплачивается без понижающих коэффициентов, указал депутат.</w:t>
      </w:r>
    </w:p>
    <w:p w14:paraId="425EED7B" w14:textId="77777777" w:rsidR="00FC306C" w:rsidRPr="00B23C32" w:rsidRDefault="00FC306C" w:rsidP="00FC306C">
      <w:r w:rsidRPr="00B23C32">
        <w:t>Также повышение предусмотрено для пенсионеров, у которых появились иждивенцы. Выплата на одного иждивенца составляет 2969 руб., на двоих – 5938 руб., на троих – 8907 руб.</w:t>
      </w:r>
    </w:p>
    <w:p w14:paraId="4EC9693D" w14:textId="484A43E5" w:rsidR="00FC306C" w:rsidRPr="00B23C32" w:rsidRDefault="002B38AE" w:rsidP="00FC306C">
      <w:r>
        <w:t>«</w:t>
      </w:r>
      <w:r w:rsidR="00FC306C" w:rsidRPr="00B23C32">
        <w:t>Новых федеральных индексаций в конце года не будет, однако для некоторых пенсионеров декабрь станет месяцем, когда их доход официально увеличится: у кого-то из-за возраста, у кого-то после увольнения или оформления ухода. Для остальных россиян значимое повышение наступит уже с января 2026 года, когда вступят в силу новые коэффициенты индексации страховых пенсий</w:t>
      </w:r>
      <w:r>
        <w:t>»</w:t>
      </w:r>
      <w:r w:rsidR="00FC306C" w:rsidRPr="00B23C32">
        <w:t>, – заключил Сергей Гаврилов.</w:t>
      </w:r>
    </w:p>
    <w:p w14:paraId="2D62E4BA" w14:textId="1F72E84F" w:rsidR="00FC306C" w:rsidRPr="00B23C32" w:rsidRDefault="00FC306C" w:rsidP="00FC306C">
      <w:hyperlink r:id="rId37" w:history="1">
        <w:r w:rsidRPr="00B23C32">
          <w:rPr>
            <w:rStyle w:val="a3"/>
          </w:rPr>
          <w:t>https://konkurent.ru/article/82414</w:t>
        </w:r>
      </w:hyperlink>
      <w:r w:rsidRPr="00B23C32">
        <w:t xml:space="preserve"> </w:t>
      </w:r>
    </w:p>
    <w:p w14:paraId="38EB54A2" w14:textId="77777777" w:rsidR="00177F6D" w:rsidRPr="00B23C32" w:rsidRDefault="00177F6D" w:rsidP="00177F6D">
      <w:pPr>
        <w:pStyle w:val="2"/>
      </w:pPr>
      <w:bookmarkStart w:id="119" w:name="_Toc214604310"/>
      <w:r w:rsidRPr="00B23C32">
        <w:lastRenderedPageBreak/>
        <w:t>PRIMPRESS, 20.11.2025, Плюс 3500 рублей. Новая прибавка к пенсии для пенсионеров со стажем с 1991 по 1999 год</w:t>
      </w:r>
      <w:bookmarkEnd w:id="119"/>
    </w:p>
    <w:p w14:paraId="371AA25E" w14:textId="77777777" w:rsidR="00177F6D" w:rsidRPr="00B23C32" w:rsidRDefault="00177F6D" w:rsidP="00BE2369">
      <w:pPr>
        <w:pStyle w:val="3"/>
      </w:pPr>
      <w:bookmarkStart w:id="120" w:name="_Toc214604311"/>
      <w:r w:rsidRPr="00B23C32">
        <w:t>О новой прибавке рассказали пенсионерам, у которых есть стаж в 1990-х годах. Пожилые люди получили возможность увеличить свою пенсию на 3500 рублей или даже больше. И для этого гражданам стали предоставлять все условия, сообщает PRIMPRESS.</w:t>
      </w:r>
      <w:bookmarkEnd w:id="120"/>
    </w:p>
    <w:p w14:paraId="13D3CFFC" w14:textId="77777777" w:rsidR="00177F6D" w:rsidRPr="00B23C32" w:rsidRDefault="00177F6D" w:rsidP="00177F6D">
      <w:r w:rsidRPr="00B23C32">
        <w:t>Так, по словам экспертов, право на подобную прибавку для пенсионеров начали обеспечивать суды. Служители Фемиды все чаще встают на сторону тех пожилых людей, которым не зачли некоторые периоды стажа, которые приходятся на время от 1991 по 1999 годы.</w:t>
      </w:r>
    </w:p>
    <w:p w14:paraId="3FDEB63C" w14:textId="77777777" w:rsidR="00177F6D" w:rsidRPr="00B23C32" w:rsidRDefault="00177F6D" w:rsidP="00177F6D">
      <w:r w:rsidRPr="00B23C32">
        <w:t>Дело в том, что на тот период приходится наибольшее число ошибок, связанное с учетом стажа. В некоторых ситуациях пенсионные специалисты не могут получить подтверждение уплаты страховых взносов за работника. Иногда это происходит из-за переезда человека в другой регион или даже страну. А иногда виной всему становятся работодатели, халатно отнесшиеся к своим обязанностям.</w:t>
      </w:r>
    </w:p>
    <w:p w14:paraId="5E0204C5" w14:textId="77777777" w:rsidR="00177F6D" w:rsidRPr="00B23C32" w:rsidRDefault="00177F6D" w:rsidP="00177F6D">
      <w:r w:rsidRPr="00B23C32">
        <w:t>Однако юристы советуют всем пенсионерам, которые недовольны своей пенсией, тщательно изучить свое пенсионное дело. Если обнаружится, что какие-то периоды работы не были учтены при назначении пенсии, можно собирать документы и обращаться в суд.</w:t>
      </w:r>
    </w:p>
    <w:p w14:paraId="0E7DE5C4" w14:textId="77777777" w:rsidR="00177F6D" w:rsidRPr="00B23C32" w:rsidRDefault="00177F6D" w:rsidP="00177F6D">
      <w:r w:rsidRPr="00B23C32">
        <w:t>В последнее время суды принимают все больше позитивных решений для пенсионеров. В таком случае можно получить прибавку к пенсии в размере 3500 рублей или около того. Также возможна компенсация за все годы, в размере порядка 50 тысяч рублей.</w:t>
      </w:r>
    </w:p>
    <w:p w14:paraId="6DF7D9C6" w14:textId="6657A874" w:rsidR="00177F6D" w:rsidRPr="00B23C32" w:rsidRDefault="00177F6D" w:rsidP="00177F6D">
      <w:hyperlink r:id="rId38" w:history="1">
        <w:r w:rsidRPr="00B23C32">
          <w:rPr>
            <w:rStyle w:val="a3"/>
          </w:rPr>
          <w:t>https://primpress.ru/article/128474</w:t>
        </w:r>
      </w:hyperlink>
      <w:r w:rsidRPr="00B23C32">
        <w:t xml:space="preserve"> </w:t>
      </w:r>
    </w:p>
    <w:p w14:paraId="1AE0AFB5" w14:textId="77777777" w:rsidR="00177F6D" w:rsidRPr="00B23C32" w:rsidRDefault="00177F6D" w:rsidP="00177F6D">
      <w:pPr>
        <w:pStyle w:val="2"/>
      </w:pPr>
      <w:bookmarkStart w:id="121" w:name="_Toc214604312"/>
      <w:r w:rsidRPr="00B23C32">
        <w:t>PRIMPRESS, 20.11.2025, Один раз в полгода. Для пенсионеров вводится новая денежная выплата</w:t>
      </w:r>
      <w:bookmarkEnd w:id="121"/>
    </w:p>
    <w:p w14:paraId="38C179A3" w14:textId="77777777" w:rsidR="00177F6D" w:rsidRPr="00B23C32" w:rsidRDefault="00177F6D" w:rsidP="00BE2369">
      <w:pPr>
        <w:pStyle w:val="3"/>
      </w:pPr>
      <w:bookmarkStart w:id="122" w:name="_Toc214604313"/>
      <w:r w:rsidRPr="00B23C32">
        <w:t>Новую денежную выплату смогут получить пенсионеры. Средства будут выдаваться пожилым гражданам на уровне региона проживания. И обратиться за такой помощью можно будет всего один раз в полгода, сообщает PRIMPRESS.</w:t>
      </w:r>
      <w:bookmarkEnd w:id="122"/>
    </w:p>
    <w:p w14:paraId="7164359B" w14:textId="77777777" w:rsidR="00177F6D" w:rsidRPr="00B23C32" w:rsidRDefault="00177F6D" w:rsidP="00177F6D">
      <w:r w:rsidRPr="00B23C32">
        <w:t>По словам экспертов, новые меры поддержки начали вводить для пенсионеров в разных регионах. Местные власти решили поддержать пожилых граждан перед окончанием года, а также в условиях все еще высокой инфляции.</w:t>
      </w:r>
    </w:p>
    <w:p w14:paraId="2C6981E2" w14:textId="77777777" w:rsidR="00177F6D" w:rsidRPr="00B23C32" w:rsidRDefault="00177F6D" w:rsidP="00177F6D">
      <w:r w:rsidRPr="00B23C32">
        <w:t>Так, о подобных сюрпризах объявили чиновники в центральных регионах. В ближайшее время заработает новая норма, по которой пенсионерам будут выделять разовую выплату. Деньги можно будет получить один раз в течение полугода, а претендовать на них будут те категории граждан, которые в этом наиболее нуждаются.</w:t>
      </w:r>
    </w:p>
    <w:p w14:paraId="66A87744" w14:textId="77777777" w:rsidR="00177F6D" w:rsidRPr="00B23C32" w:rsidRDefault="00177F6D" w:rsidP="00177F6D">
      <w:r w:rsidRPr="00B23C32">
        <w:t>Размер выплаты составит 1400 рублей. Но ожидается, что этот размер будет ежегодно индексироваться, поэтому со временем станет больше.</w:t>
      </w:r>
    </w:p>
    <w:p w14:paraId="67F4666F" w14:textId="77777777" w:rsidR="00177F6D" w:rsidRPr="00B23C32" w:rsidRDefault="00177F6D" w:rsidP="00177F6D">
      <w:r w:rsidRPr="00B23C32">
        <w:t xml:space="preserve">Отмечается, что такую помощь пенсионеры смогут получить в соцзащите почти в каждом российском регионе. Но может варьироваться размер выплаты: от 1 до 2 тысяч рублей. Чтобы узнать о наличии такой программы, необходимо обратиться в соцзащиту </w:t>
      </w:r>
      <w:r w:rsidRPr="00B23C32">
        <w:lastRenderedPageBreak/>
        <w:t>или в МФЦ. После этого останется подать заявление и принести все необходимые документы для оформления денег.</w:t>
      </w:r>
    </w:p>
    <w:p w14:paraId="11420582" w14:textId="10FF925C" w:rsidR="00177F6D" w:rsidRPr="00B23C32" w:rsidRDefault="00177F6D" w:rsidP="00177F6D">
      <w:hyperlink r:id="rId39" w:history="1">
        <w:r w:rsidRPr="00B23C32">
          <w:rPr>
            <w:rStyle w:val="a3"/>
          </w:rPr>
          <w:t>https://primpress.ru/article/128473</w:t>
        </w:r>
      </w:hyperlink>
      <w:r w:rsidRPr="00B23C32">
        <w:t xml:space="preserve"> </w:t>
      </w:r>
    </w:p>
    <w:p w14:paraId="480AE345" w14:textId="77777777" w:rsidR="00F91EF4" w:rsidRPr="00B23C32" w:rsidRDefault="00F91EF4" w:rsidP="00F91EF4">
      <w:pPr>
        <w:pStyle w:val="2"/>
      </w:pPr>
      <w:bookmarkStart w:id="123" w:name="_Toc214604314"/>
      <w:r w:rsidRPr="00B23C32">
        <w:t>МК, 20.11.2025, Разрыв в выплатах между неработающими и работающими пенсионерами в 2025 году сократился на 20 %</w:t>
      </w:r>
      <w:bookmarkEnd w:id="123"/>
    </w:p>
    <w:p w14:paraId="64BD9E9D" w14:textId="77777777" w:rsidR="00F91EF4" w:rsidRPr="00B23C32" w:rsidRDefault="00F91EF4" w:rsidP="00BE2369">
      <w:pPr>
        <w:pStyle w:val="3"/>
      </w:pPr>
      <w:bookmarkStart w:id="124" w:name="_Toc214604315"/>
      <w:r w:rsidRPr="00B23C32">
        <w:t>По данным Соцфонда, разрыв в пенсиях работающих и неработающих пожилых граждан в октябре сократился на 20%. Средний размер выплат неработающим составляет 25,9 тысячи рублей, а у занятых пенсионеров - 22,4 тысячи. Разница составляет 3,5 тысячи - это минимум с 2021 года, когда этот показатель был зафиксирован на уровне 5,5 тысячи рублей. Тогда всем казалось, что этот разрыв будет только увеличиваться в пользу незанятых.</w:t>
      </w:r>
      <w:bookmarkEnd w:id="124"/>
    </w:p>
    <w:p w14:paraId="597AD0FD" w14:textId="77777777" w:rsidR="00F91EF4" w:rsidRPr="00B23C32" w:rsidRDefault="00F91EF4" w:rsidP="00F91EF4">
      <w:r w:rsidRPr="00B23C32">
        <w:t>Но все пошло не так. С 2025 года государство стало индексировать пенсии работающих наравне с неработающими, то есть на уровень годовой инфляции. Нюанс заключается в том, что работающим повышают пенсии от нынешнего уровня. А полную компенсацию за замороженную с 2016 года пенсию они смогут получить только при увольнении с работы. Тогда считали, что пенсия неработающих всегда будет выше, чем работающих. Что же пошло не так?</w:t>
      </w:r>
    </w:p>
    <w:p w14:paraId="57B05F96" w14:textId="77777777" w:rsidR="00F91EF4" w:rsidRPr="00B23C32" w:rsidRDefault="00F91EF4" w:rsidP="00F91EF4">
      <w:r w:rsidRPr="00B23C32">
        <w:t>Эксперты указывают на то обстоятельство, что работающие пенсионеры широко используют фиктивное увольнение: по договоренности с работодателем увольняются, а через 2-3 месяца, когда Соцфонд начисляет им все пропущенные индексации, снова восстанавливаются в прежней должности. Но уже совсем с другой пенсией. В этом случае их выплаты сразу увеличиваются на 10-15 тысяч рублей в месяц - в зависимости от пропущенных за годы работы индексаций. Отсюда и сокращение разрыва.</w:t>
      </w:r>
    </w:p>
    <w:p w14:paraId="244FE9FE" w14:textId="77777777" w:rsidR="00F91EF4" w:rsidRPr="00B23C32" w:rsidRDefault="00F91EF4" w:rsidP="00F91EF4">
      <w:r w:rsidRPr="00B23C32">
        <w:t>Впрочем, есть на это и другие причины. В частности, увеличение возраста выхода на заслуженный отдых. А вместе с ним - и количества накопленных за трудовой стаж коэффициентов. К тому же многие категории имеют право на досрочный выход на пенсию. Как правило, у них и зарплата повыше (следовательно, и отчисления в Социальный фонд), поскольку их работа связана с вредными условиями труда.</w:t>
      </w:r>
    </w:p>
    <w:p w14:paraId="28D0695A" w14:textId="77777777" w:rsidR="00F91EF4" w:rsidRPr="00B23C32" w:rsidRDefault="00F91EF4" w:rsidP="00F91EF4">
      <w:r w:rsidRPr="00B23C32">
        <w:t>Возникает вопрос: факт сокращения разрыва в выплатах - это плюс или минус для граждан и рынка труда в целом? Многие экономисты эту тенденцию называют социальной несправедливостью, которая, по Конституции, чужда нашему социальному государству. Ведь неработающие пенсионеры имеют единственный доход, из которого берут деньги и на питание, и на коммуналку, и на обновление своего гардероба.</w:t>
      </w:r>
    </w:p>
    <w:p w14:paraId="5E665E63" w14:textId="77777777" w:rsidR="00F91EF4" w:rsidRPr="00B23C32" w:rsidRDefault="00F91EF4" w:rsidP="00F91EF4">
      <w:r w:rsidRPr="00B23C32">
        <w:t>Деньги, как известно, небольшие. По мнению некоторых экспертов, пенсия сегодня должна составлять 38-46 тысяч рублей в месяц, то есть быть в 2,5-3 раза выше прожиточного минимума. Многие старики, возможно, и продолжали бы работать, да здоровье не позволяет. Так почему у 65-70-летних, живущих на одной лестничной клетке с работающими пенсионерами, уровень доходов должен сильно отличаться? Ведь работающие пенсионеры от государства получают практически ту же самую пенсию, только к ней имеют еще и зарплату. Чтобы остановить рост пенсий, которые догоняют неработающих, раздаются даже предложения индексировать их не на уровень годовой инфляции, как неработающим, а чуть ниже. Дескать, тогда социальная справедливость будет более-менее соблюдаться.</w:t>
      </w:r>
    </w:p>
    <w:p w14:paraId="183FDAC0" w14:textId="77777777" w:rsidR="00F91EF4" w:rsidRPr="00B23C32" w:rsidRDefault="00F91EF4" w:rsidP="00F91EF4">
      <w:r w:rsidRPr="00B23C32">
        <w:lastRenderedPageBreak/>
        <w:t>С другой стороны, при нынешнем дефиците кадров, когда востребованы руки опытных и знающих ветеранов, рост пенсий работающих может стать триггером для того, чтобы те, кто сидит дома, тоже, как говорится, тряхнули стариной - пошли работать. По данным Социального фонда, на 1 октября 2025 года в России было 7,3 миллиона работающих и 33,3 млн - неработающих пенсионеров. Может ли кто-то из них пополнить рынок труда?</w:t>
      </w:r>
    </w:p>
    <w:p w14:paraId="64B7C8F8" w14:textId="77777777" w:rsidR="00F91EF4" w:rsidRPr="00B23C32" w:rsidRDefault="00F91EF4" w:rsidP="00F91EF4">
      <w:r w:rsidRPr="00B23C32">
        <w:t>Как считает научный руководитель Центра конъюнктурных исследований НИУ ВШЭ Георгий Остапкович, такое пополнение, если и состоится, вряд ли скажется на состоянии экономики.</w:t>
      </w:r>
    </w:p>
    <w:p w14:paraId="79A5CE66" w14:textId="77777777" w:rsidR="00F91EF4" w:rsidRPr="00B23C32" w:rsidRDefault="00F91EF4" w:rsidP="00F91EF4">
      <w:r w:rsidRPr="00B23C32">
        <w:t>- Где человек в возрасте 65-70 лет найдет работу? - задается вопросом он. - В промышленность, сельское хозяйство или строительство дорога для него закрыта. Может устроиться вахтером в офисе или курьером. Но это ничего не даст реальному сектору, который обеспечивает рост ВВП. Самый производительный возраст - это 25-39 лет, этих людей и нужно встраивать в экономику. А 65-70-летние - уже хорошо, если сами по мере своих сил обеспечивают увеличение своего дохода. У нас много опытных ветеранов в здравоохранении, образовании - это нормальная история. А представители других профессий свое отработали.</w:t>
      </w:r>
    </w:p>
    <w:p w14:paraId="68EC0601" w14:textId="77777777" w:rsidR="00F91EF4" w:rsidRPr="00B23C32" w:rsidRDefault="00F91EF4" w:rsidP="00F91EF4">
      <w:r w:rsidRPr="00B23C32">
        <w:t>- Пенсии работающих россиян догонят неработающих?</w:t>
      </w:r>
    </w:p>
    <w:p w14:paraId="41AF4462" w14:textId="77777777" w:rsidR="00F91EF4" w:rsidRPr="00B23C32" w:rsidRDefault="00F91EF4" w:rsidP="00F91EF4">
      <w:r w:rsidRPr="00B23C32">
        <w:t>- Полагаю, что в ближайшем будущем - вряд ли. Хотя бы потому, что у незанятого пенсионера эта выплата является единственным доходом, и что ему необходимо поддерживать свой жизненный стандарт. Разрыв, возможно, будет какое-то время сокращаться. Однако преимущество останется за неработающими. Правительство будет более интенсивно повышать их платежеспособный спрос.</w:t>
      </w:r>
    </w:p>
    <w:p w14:paraId="29FA1873" w14:textId="10E7BFC8" w:rsidR="00D45AE6" w:rsidRPr="00B23C32" w:rsidRDefault="00F91EF4" w:rsidP="00F91EF4">
      <w:hyperlink r:id="rId40" w:history="1">
        <w:r w:rsidRPr="00B23C32">
          <w:rPr>
            <w:rStyle w:val="a3"/>
          </w:rPr>
          <w:t>https://www.mk.ru/economics/2025/11/20/nas-ne-dogonish-pensii-u-nerabotayushhikh-budut-operezhat-vyplaty-pozhilykh-trudyashhikhsya.html</w:t>
        </w:r>
      </w:hyperlink>
    </w:p>
    <w:p w14:paraId="4F2C54B7" w14:textId="77777777" w:rsidR="00BB6C54" w:rsidRPr="00B23C32" w:rsidRDefault="00BB6C54" w:rsidP="00BB6C54">
      <w:pPr>
        <w:pStyle w:val="2"/>
      </w:pPr>
      <w:bookmarkStart w:id="125" w:name="_Toc214604316"/>
      <w:r w:rsidRPr="00B23C32">
        <w:t>Царьград, 20.11.2025, Работать до 75 лет? За депутата Бессараб пришлось объясняться</w:t>
      </w:r>
      <w:bookmarkEnd w:id="125"/>
    </w:p>
    <w:p w14:paraId="72BAD64E" w14:textId="77777777" w:rsidR="00BB6C54" w:rsidRPr="00B23C32" w:rsidRDefault="00BB6C54" w:rsidP="00BE2369">
      <w:pPr>
        <w:pStyle w:val="3"/>
      </w:pPr>
      <w:bookmarkStart w:id="126" w:name="_Toc214604317"/>
      <w:r w:rsidRPr="00B23C32">
        <w:t>В России не планируют снова повышать пенсионный возраст. Неосторожное заявление депутата Бессараб привело к тому, что за неё пришлось объясняться. Выступил председатель Госдумы Вячеслав Володин. Бессараб, напомним, сказала, что для удвоения пенсии нужно поработать всего лишь… до 75 лет. Впрочем, даже с этим её тезисом не все эксперты согласны.</w:t>
      </w:r>
      <w:bookmarkEnd w:id="126"/>
    </w:p>
    <w:p w14:paraId="04BC68C6" w14:textId="77777777" w:rsidR="00BB6C54" w:rsidRPr="00B23C32" w:rsidRDefault="00BB6C54" w:rsidP="00BB6C54">
      <w:r w:rsidRPr="00B23C32">
        <w:t>Депутат Светлана Бессараб – член думского комитета по социальной политике. То есть, предполагается, что она понимает, как именно начисляются пенсии и пособия в России. И может дать рекомендации по увеличению выплат. Бессараб и дала, вот её расчёты:</w:t>
      </w:r>
    </w:p>
    <w:p w14:paraId="4B0C1FEA" w14:textId="77777777" w:rsidR="00BB6C54" w:rsidRPr="00B23C32" w:rsidRDefault="00BB6C54" w:rsidP="00BB6C54">
      <w:r w:rsidRPr="00B23C32">
        <w:t>При продолжении трудовой деятельности в течение пяти лет после достижения пенсионного возраста происходит увеличение индивидуальных пенсионных коэффициентов на 36%, а фиксированной части выплат — на 45%. Наиболее значительный прирост обеспечивает десятилетняя отсрочка, когда размер пенсионных начислений возрастает более чем в два раза, — заявила парламентарий.</w:t>
      </w:r>
    </w:p>
    <w:p w14:paraId="2B311F63" w14:textId="5650AE3C" w:rsidR="00BB6C54" w:rsidRPr="00B23C32" w:rsidRDefault="00BB6C54" w:rsidP="00BB6C54">
      <w:r w:rsidRPr="00B23C32">
        <w:t xml:space="preserve">Получается, если работать ещё пять лет после достижения пенсионного возраста, то выплата от Соцфонда вырастет с нынешних 25 198,92 рубля (средний размер пенсии по </w:t>
      </w:r>
      <w:r w:rsidRPr="00B23C32">
        <w:lastRenderedPageBreak/>
        <w:t xml:space="preserve">старости) до 36,5 тысячи. А вот если трудиться на десять лет дольше, то в нынешних реалиях пенсия может составить уже 53 тысячи. При этом средняя продолжительность жизни мужчин в России, по данным Росстата, 68,5 года. Женщин — 78,7. По сути, мужчинам было предложено умереть, не дожив до пенсионных выплат, а женщинам пожить на </w:t>
      </w:r>
      <w:r w:rsidR="002B38AE">
        <w:t>«</w:t>
      </w:r>
      <w:r w:rsidRPr="00B23C32">
        <w:t>большую</w:t>
      </w:r>
      <w:r w:rsidR="002B38AE">
        <w:t>»</w:t>
      </w:r>
      <w:r w:rsidRPr="00B23C32">
        <w:t xml:space="preserve"> пенсию, которая составит чуть больше половины средней по стране зарплаты (сейчас она 81 тысяча рублей на руки), около восьми лет. Но смущало даже не это. Проблема в том, что целый ряд экспертов в принципе спорили с расчётами Бессараб, называя их неверными.</w:t>
      </w:r>
    </w:p>
    <w:p w14:paraId="168DE877" w14:textId="77777777" w:rsidR="00BB6C54" w:rsidRPr="00B23C32" w:rsidRDefault="00BB6C54" w:rsidP="00BB6C54">
      <w:r w:rsidRPr="00B23C32">
        <w:t>В процессе дискуссии дело дошло до предположений, что депутаты вновь готовят нас к повышению пенсионного возраста. И тут слово взял уже спикер Госдумы Вячеслав Володин. Он сообщил, что планов повышать пенсионный возраст нет. Критиковать Бессараб он не стал, а вот журналистам сообщил, что слова депутата интерпретировали неверно:</w:t>
      </w:r>
    </w:p>
    <w:p w14:paraId="5D1BEC5A" w14:textId="77777777" w:rsidR="00BB6C54" w:rsidRPr="00B23C32" w:rsidRDefault="00BB6C54" w:rsidP="00BB6C54">
      <w:r w:rsidRPr="00B23C32">
        <w:t>Никто возраст выхода на пенсию не собирается повышать. Более того, это разговор больше о, если хотите, выгодах того, что ты продолжаешь работать, - такова позиция Володина.</w:t>
      </w:r>
    </w:p>
    <w:p w14:paraId="134731B5" w14:textId="563DB4B9" w:rsidR="00BB6C54" w:rsidRPr="00B23C32" w:rsidRDefault="00BB6C54" w:rsidP="00BB6C54">
      <w:r w:rsidRPr="00B23C32">
        <w:t xml:space="preserve">СМИ же, продолжил спикер Госдумы, часто </w:t>
      </w:r>
      <w:r w:rsidR="002B38AE">
        <w:t>«</w:t>
      </w:r>
      <w:r w:rsidRPr="00B23C32">
        <w:t>вырвут что-то из контекста, а потом объясняйся</w:t>
      </w:r>
      <w:r w:rsidR="002B38AE">
        <w:t>»</w:t>
      </w:r>
      <w:r w:rsidRPr="00B23C32">
        <w:t>. Вот так. Объясняться после слов Бессараб пришлось Володину. Сама она расчётов больше не представляла.</w:t>
      </w:r>
    </w:p>
    <w:p w14:paraId="6C8BF0F1" w14:textId="1685452A" w:rsidR="00F91EF4" w:rsidRPr="00B23C32" w:rsidRDefault="00BB6C54" w:rsidP="00BB6C54">
      <w:hyperlink r:id="rId41" w:history="1">
        <w:r w:rsidRPr="00B23C32">
          <w:rPr>
            <w:rStyle w:val="a3"/>
          </w:rPr>
          <w:t>https://tsargrad.tv/dzen/rabotat-do-75-let-za-deputata-bessarab-prishlos-objasnjatsja_1447435</w:t>
        </w:r>
      </w:hyperlink>
    </w:p>
    <w:p w14:paraId="1E341F6B" w14:textId="0CFD9F43" w:rsidR="00E52628" w:rsidRDefault="00E52628" w:rsidP="00E52628">
      <w:pPr>
        <w:pStyle w:val="2"/>
      </w:pPr>
      <w:bookmarkStart w:id="127" w:name="_Toc214604318"/>
      <w:r>
        <w:t>Труд, 21.11.2025, Лет до 150 расти нам без старости</w:t>
      </w:r>
      <w:bookmarkEnd w:id="127"/>
    </w:p>
    <w:p w14:paraId="50A60ABC" w14:textId="77777777" w:rsidR="00E52628" w:rsidRDefault="00E52628" w:rsidP="00E52628">
      <w:pPr>
        <w:pStyle w:val="3"/>
      </w:pPr>
      <w:bookmarkStart w:id="128" w:name="_Toc214604319"/>
      <w:r>
        <w:t>В Госдуме снова заговорили о повышении пенсионного возраста. "Чтобы пенсия была 50 тысяч рублей, нужно зарабатывать примерно 120 тысяч, - подсчитала депутат, член комитета по труду и социальной политике Светлана Бессараб. - При этом средняя зарплата составляет сегодня 100 тысяч. Так что в ближайшие годы пенсия в 50 тысяч рублей для многих людей станет реальностью".</w:t>
      </w:r>
      <w:bookmarkEnd w:id="128"/>
    </w:p>
    <w:p w14:paraId="0CF6B75A" w14:textId="77777777" w:rsidR="00E52628" w:rsidRDefault="00E52628" w:rsidP="00E52628">
      <w:r>
        <w:t>Здесь на язык просится булгаковское: "Поздравляю вас, госпожа, соврамши!". Потому что в реальности, выходя на пенсию, россияне сразу теряют около трех четвертей дохода. Таковы данные Росстата. По ним, соотношение среднего размера назначенных пенсий и средней начисленной зарплаты в России в 2024 году составило 24%. "Сегодня пенсии около 50 тысяч получают, ожидаемо, состоятельные категории: бывшие депутаты, судьи и некоторые артисты. Они рассчитываются с учетом надбавок за стаж, квалификации и награды", - подтвердил аналитик Артем Деев.</w:t>
      </w:r>
    </w:p>
    <w:p w14:paraId="6FE49E22" w14:textId="77777777" w:rsidR="00E52628" w:rsidRDefault="00E52628" w:rsidP="00E52628">
      <w:r>
        <w:t>К слову: в отчете Евросоюза за 2024 год говорится, что европейские пенсионеры получают не менее 90% от средней зарплаты. А еще там другие заработки. Но госпожа Бессараб не унимается. "Если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пенсию", - утверждает депутат.</w:t>
      </w:r>
    </w:p>
    <w:p w14:paraId="30935F29" w14:textId="77777777" w:rsidR="00E52628" w:rsidRDefault="00E52628" w:rsidP="00E52628">
      <w:r>
        <w:lastRenderedPageBreak/>
        <w:t>Но в России на 1 января 2025 года насчитывалось 8,2 млн работающих пенсионеров, и не меньше трети их имело "послепенсионный" стаж свыше пяти лет, однако ощутимой прибавки к пенсии никто из них не получил. Более того, сегодня работающий пенсионер обделен даже в обыкновенной пенсии по старости: средняя сумма в 2025 году составляет 25,9 тысячи рублей, а у занятых пенсионеров - 22,4 тысячи. Таков "остаток несправедливости" от былой заморозки индексации размеров пенсий в 2016 году у пенсионеров-тружеников. Неудивительно, что в стране нынче вбелую работает лишь каждый 12-й пенсионер, а 10 лет назад это был каждый четвертый. Причина простая: люди не верят властям.</w:t>
      </w:r>
    </w:p>
    <w:p w14:paraId="20B67573" w14:textId="77777777" w:rsidR="00E52628" w:rsidRDefault="00E52628" w:rsidP="00E52628">
      <w:r>
        <w:t>А ведь российские пенсионеры и живут меньше европейских. У нас продолжительность жизни мужчин лишь немного выше пенсионной планки, в среднем до 67 лет. У женщин - до 77. В Европе старики живут на 15-19 лет дольше: в Испании - до 84 лет, в Швеции - до 82-83. Почему?</w:t>
      </w:r>
    </w:p>
    <w:p w14:paraId="12C4702E" w14:textId="77777777" w:rsidR="00E52628" w:rsidRDefault="00E52628" w:rsidP="00E52628">
      <w:r>
        <w:t>Светлана Бессараб этим не интересуется, она пропагандирует "наши ценности". Но народ смекает: если заговорили о продлении трудового стажа, значит, готовят очередное повышение пенсионного возраста. И тут с опровержением вынужден выступать спикер Госдумы Вячеслав Володин.</w:t>
      </w:r>
    </w:p>
    <w:p w14:paraId="15105F6B" w14:textId="77777777" w:rsidR="00E52628" w:rsidRDefault="00E52628" w:rsidP="00E52628">
      <w:r>
        <w:t>Доходит до смешного: президент страны на конференции, посвященной искусственному интеллекту, заявил, что "среднюю продолжительность жизни однажды можно довести и до 150 лет, но людям всегда будет мало". И в соцсетях тут же появились вопросы: "Так нам совсем не дадут пожить на пенсии?".</w:t>
      </w:r>
    </w:p>
    <w:p w14:paraId="31E9693C" w14:textId="30294305" w:rsidR="00BB6C54" w:rsidRDefault="00E52628" w:rsidP="00E52628">
      <w:r>
        <w:t>Алекс ЗВЕРЕВ</w:t>
      </w:r>
    </w:p>
    <w:p w14:paraId="06E9CA8D" w14:textId="77777777" w:rsidR="00E52628" w:rsidRPr="00B23C32" w:rsidRDefault="00E52628" w:rsidP="00E52628"/>
    <w:p w14:paraId="4A71D91B" w14:textId="77777777" w:rsidR="00111D7C" w:rsidRPr="00B23C32" w:rsidRDefault="00111D7C" w:rsidP="00111D7C">
      <w:pPr>
        <w:pStyle w:val="10"/>
      </w:pPr>
      <w:bookmarkStart w:id="129" w:name="_Toc99318655"/>
      <w:bookmarkStart w:id="130" w:name="_Toc165991075"/>
      <w:bookmarkStart w:id="131" w:name="_Toc214604320"/>
      <w:r w:rsidRPr="00B23C32">
        <w:t>Региональные СМИ</w:t>
      </w:r>
      <w:bookmarkEnd w:id="50"/>
      <w:bookmarkEnd w:id="129"/>
      <w:bookmarkEnd w:id="130"/>
      <w:bookmarkEnd w:id="131"/>
    </w:p>
    <w:p w14:paraId="12CAB6F4" w14:textId="1F506BEC" w:rsidR="00414109" w:rsidRDefault="00414109" w:rsidP="00414109">
      <w:pPr>
        <w:pStyle w:val="2"/>
      </w:pPr>
      <w:bookmarkStart w:id="132" w:name="_Toc214604321"/>
      <w:r>
        <w:t>АиФ, 21.11.2025, В Новосибирске рассказали, можно ли увеличить пенсию в 10 раз</w:t>
      </w:r>
      <w:bookmarkEnd w:id="132"/>
    </w:p>
    <w:p w14:paraId="7F149063" w14:textId="77777777" w:rsidR="00414109" w:rsidRDefault="00414109" w:rsidP="00414109">
      <w:pPr>
        <w:pStyle w:val="3"/>
      </w:pPr>
      <w:bookmarkStart w:id="133" w:name="_Toc214604322"/>
      <w:r>
        <w:t>Альтернативную методику кратного увеличения пенсионных выплат предложил главный редактор Сиб.фм Виктор Бобровников. Его расчёты основаны на официальных данных о влиянии отсрочки выхода на пенсию на её размер.</w:t>
      </w:r>
      <w:bookmarkEnd w:id="133"/>
    </w:p>
    <w:p w14:paraId="52F41F59" w14:textId="77777777" w:rsidR="00414109" w:rsidRDefault="00414109" w:rsidP="00414109">
      <w:r>
        <w:t>Поводом для исследования стало заявление депутата Госдумы Светланы Бессараб, которая сообщила, что при отсрочке пенсии на 10 лет её размер может увеличиться более чем вдвое за счёт индексации пенсионных коэффициентов и фиксированной выплаты.</w:t>
      </w:r>
    </w:p>
    <w:p w14:paraId="7A637D0F" w14:textId="77777777" w:rsidR="00414109" w:rsidRDefault="00414109" w:rsidP="00414109">
      <w:r>
        <w:t>Журналист поставил задачу вычислить, сколько лет потребуется отсрочить пенсию для её десятикратного увеличения. Согласно расчётам, выполненных с помощью системы искусственного интеллекта, для достижения такого результата потребуется отложить выход на пенсию на 28 лет.</w:t>
      </w:r>
    </w:p>
    <w:p w14:paraId="55C19F96" w14:textId="77777777" w:rsidR="00414109" w:rsidRDefault="00414109" w:rsidP="00414109">
      <w:r>
        <w:t>«При сохранении закономерности роста, для десятикратного увеличения пенсии потребуется выходить на заслуженный отдых в среднем в 89 лет», - пояснил журналист.</w:t>
      </w:r>
    </w:p>
    <w:p w14:paraId="00140FFE" w14:textId="77777777" w:rsidR="00414109" w:rsidRDefault="00414109" w:rsidP="00414109">
      <w:r>
        <w:lastRenderedPageBreak/>
        <w:t>Автор методики отмечает, что такой подход позволит значительно снизить нагрузку на бюджет - многие граждане просто не доживут до нового пенсионного возраста, учитывая, что средняя продолжительность жизни в России составляет 73,4 года.</w:t>
      </w:r>
    </w:p>
    <w:p w14:paraId="1CB6363A" w14:textId="77777777" w:rsidR="00414109" w:rsidRDefault="00414109" w:rsidP="00414109">
      <w:r>
        <w:t>При этом журналист отметил, что в его расчётах не учитывались многие факторы, включая пенсионные баллы и индексации, однако сама концепция демонстрирует абсурдность предложений по решению пенсионной проблемы за счёт постоянного повышения пенсионного возраста.</w:t>
      </w:r>
    </w:p>
    <w:p w14:paraId="0CA2BE19" w14:textId="355BC437" w:rsidR="00111D7C" w:rsidRDefault="00414109" w:rsidP="00414109">
      <w:hyperlink r:id="rId42" w:history="1">
        <w:r w:rsidRPr="00A74B9F">
          <w:rPr>
            <w:rStyle w:val="a3"/>
          </w:rPr>
          <w:t>https://nsk.aif.ru/society/v-novosibirske-rasskazali-mozhno-li-uvelichit-pensiyu-v-10-raz</w:t>
        </w:r>
      </w:hyperlink>
      <w:r>
        <w:t xml:space="preserve"> </w:t>
      </w:r>
    </w:p>
    <w:p w14:paraId="31576BF0" w14:textId="77777777" w:rsidR="00414109" w:rsidRPr="00B23C32" w:rsidRDefault="00414109" w:rsidP="00414109"/>
    <w:p w14:paraId="5A637E07" w14:textId="77777777" w:rsidR="00111D7C" w:rsidRDefault="00111D7C" w:rsidP="00111D7C">
      <w:pPr>
        <w:pStyle w:val="251"/>
      </w:pPr>
      <w:bookmarkStart w:id="134" w:name="_Toc99271704"/>
      <w:bookmarkStart w:id="135" w:name="_Toc99318656"/>
      <w:bookmarkStart w:id="136" w:name="_Toc165991076"/>
      <w:bookmarkStart w:id="137" w:name="_Toc62681899"/>
      <w:bookmarkStart w:id="138" w:name="_Toc214604323"/>
      <w:bookmarkEnd w:id="24"/>
      <w:bookmarkEnd w:id="25"/>
      <w:bookmarkEnd w:id="26"/>
      <w:r w:rsidRPr="00B23C32">
        <w:lastRenderedPageBreak/>
        <w:t>НОВОСТИ МАКРОЭКОНОМИКИ</w:t>
      </w:r>
      <w:bookmarkEnd w:id="134"/>
      <w:bookmarkEnd w:id="135"/>
      <w:bookmarkEnd w:id="136"/>
      <w:bookmarkEnd w:id="138"/>
    </w:p>
    <w:p w14:paraId="2FD697AD" w14:textId="77777777" w:rsidR="003E30E1" w:rsidRDefault="003E30E1" w:rsidP="003E30E1">
      <w:pPr>
        <w:pStyle w:val="2"/>
      </w:pPr>
      <w:bookmarkStart w:id="139" w:name="_Hlk214604056"/>
      <w:bookmarkStart w:id="140" w:name="_Toc214604324"/>
      <w:r>
        <w:t>Российская газета, 20.11.2025, Принят закон о новом федеральном бюджете на три года: куда пойдут деньги и какие направления остаются в приоритете</w:t>
      </w:r>
      <w:bookmarkEnd w:id="140"/>
      <w:r>
        <w:t xml:space="preserve"> </w:t>
      </w:r>
    </w:p>
    <w:p w14:paraId="56858849" w14:textId="77777777" w:rsidR="003E30E1" w:rsidRDefault="003E30E1" w:rsidP="00BE2369">
      <w:pPr>
        <w:pStyle w:val="3"/>
      </w:pPr>
      <w:bookmarkStart w:id="141" w:name="_Toc214604325"/>
      <w:r>
        <w:t>Госдума приняла в третьем, окончательном чтении закон о федеральном бюджете на 2026 год и плановый период 2027-2028 годов. Ключевые приоритеты главного финансового документа - выполнение всех социальных обязательств перед гражданами, финансовое обеспечение потребностей обороны и безопасности страны, социальная поддержка семей участников спецоперации, достижение определенных президентом национальных целей развития России до 2030 года.</w:t>
      </w:r>
      <w:bookmarkEnd w:id="141"/>
    </w:p>
    <w:p w14:paraId="5BCA3A73" w14:textId="77777777" w:rsidR="003E30E1" w:rsidRDefault="003E30E1" w:rsidP="003E30E1">
      <w:r>
        <w:t>В работе над проектом бюджета активно участвовали все фракции, несмотря на свои политические взгляды, подчеркнул председатель Госдумы Вячеслав Володин.</w:t>
      </w:r>
    </w:p>
    <w:p w14:paraId="78313720" w14:textId="668A03EC" w:rsidR="003E30E1" w:rsidRDefault="002B38AE" w:rsidP="003E30E1">
      <w:r>
        <w:t>«</w:t>
      </w:r>
      <w:r w:rsidR="003E30E1">
        <w:t>Социалка</w:t>
      </w:r>
      <w:r>
        <w:t>»</w:t>
      </w:r>
      <w:r w:rsidR="003E30E1">
        <w:t xml:space="preserve"> - главное</w:t>
      </w:r>
    </w:p>
    <w:p w14:paraId="131CAF4E" w14:textId="6AB16564" w:rsidR="003E30E1" w:rsidRDefault="003E30E1" w:rsidP="003E30E1">
      <w:r>
        <w:t xml:space="preserve">Как отметил в своем выступлении председатель комитета по бюджету и налогам Андрей Макаров, на социальные цели за трехлетку предусмотрено 22,3 триллиона рублей. </w:t>
      </w:r>
      <w:r w:rsidR="002B38AE">
        <w:t>«</w:t>
      </w:r>
      <w:r>
        <w:t>А всего из всех источников на социальные обязательства будет выделено почти 80 триллионов</w:t>
      </w:r>
      <w:r w:rsidR="002B38AE">
        <w:t>»</w:t>
      </w:r>
      <w:r>
        <w:t>, - уточнил депутат.</w:t>
      </w:r>
    </w:p>
    <w:p w14:paraId="4E7DED5F" w14:textId="2B90B515" w:rsidR="003E30E1" w:rsidRDefault="003E30E1" w:rsidP="003E30E1">
      <w:r>
        <w:t xml:space="preserve">Семейно-детский бюджет за 8 лет вырос в 7 раз, подчеркнула вице-спикер Анна Кузнецова. </w:t>
      </w:r>
      <w:r w:rsidR="002B38AE">
        <w:t>«</w:t>
      </w:r>
      <w:r>
        <w:t>Средства, заложенные в федеральном бюджете, по-настоящему подтверждают приоритеты сегодняшней России - приверженности защите семьи и семейных ценностей</w:t>
      </w:r>
      <w:r w:rsidR="002B38AE">
        <w:t>»</w:t>
      </w:r>
      <w:r>
        <w:t>, - уверена она.</w:t>
      </w:r>
    </w:p>
    <w:p w14:paraId="50082B87" w14:textId="77777777" w:rsidR="003E30E1" w:rsidRDefault="003E30E1" w:rsidP="003E30E1">
      <w:r>
        <w:t>Так, в течение трех лет бюджетом предусмотрены средства на реализацию в 2026-2028 годах отдельных мер Посланий президента Федеральному Собранию. Множество мер касается сферы поддержки семей:</w:t>
      </w:r>
    </w:p>
    <w:p w14:paraId="647AC7F6" w14:textId="77777777" w:rsidR="003E30E1" w:rsidRDefault="003E30E1" w:rsidP="003E30E1">
      <w:r>
        <w:t>•</w:t>
      </w:r>
      <w:r>
        <w:tab/>
        <w:t xml:space="preserve"> более 4 трлн рублей на ежемесячное пособие в связи с рождением и воспитанием ребенка будут получать почти 10 млн детей ежегодно,</w:t>
      </w:r>
    </w:p>
    <w:p w14:paraId="5556141D" w14:textId="77777777" w:rsidR="003E30E1" w:rsidRDefault="003E30E1" w:rsidP="003E30E1">
      <w:r>
        <w:t>•</w:t>
      </w:r>
      <w:r>
        <w:tab/>
        <w:t xml:space="preserve"> почти 400 млрд рублей на ежегодную семейную выплату получат 7 млн 300 тысяч родителей, которые воспитывают порядка 11 миллионов детей,</w:t>
      </w:r>
    </w:p>
    <w:p w14:paraId="624E7E04" w14:textId="77777777" w:rsidR="003E30E1" w:rsidRDefault="003E30E1" w:rsidP="003E30E1">
      <w:r>
        <w:t>•</w:t>
      </w:r>
      <w:r>
        <w:tab/>
        <w:t xml:space="preserve"> более 1,8 трлн рублей заложены в бюджете на выплаты материнского капитала - ежегодно будут получать более 1 млн 760 тысяч семей,</w:t>
      </w:r>
    </w:p>
    <w:p w14:paraId="7845455A" w14:textId="77777777" w:rsidR="003E30E1" w:rsidRDefault="003E30E1" w:rsidP="003E30E1">
      <w:r>
        <w:t>•</w:t>
      </w:r>
      <w:r>
        <w:tab/>
        <w:t xml:space="preserve"> почти 1,8 трлн рублей на семейную ипотеку - за три года 829 тысяч семей,</w:t>
      </w:r>
    </w:p>
    <w:p w14:paraId="14828F19" w14:textId="77777777" w:rsidR="003E30E1" w:rsidRDefault="003E30E1" w:rsidP="003E30E1">
      <w:r>
        <w:t>•</w:t>
      </w:r>
      <w:r>
        <w:tab/>
        <w:t xml:space="preserve"> 311,7 млрд рублей на выплаты 450 тысяч рублей на ипотеку для семей с 3 и более детьми - за три года 695 тысяч семей,</w:t>
      </w:r>
    </w:p>
    <w:p w14:paraId="6FB8803B" w14:textId="77777777" w:rsidR="003E30E1" w:rsidRDefault="003E30E1" w:rsidP="003E30E1">
      <w:r>
        <w:t>•</w:t>
      </w:r>
      <w:r>
        <w:tab/>
        <w:t xml:space="preserve"> 13,9 млрд рублей на больничные для молодых родителей - ежегодно 626 тысяч человек.</w:t>
      </w:r>
    </w:p>
    <w:p w14:paraId="141C4296" w14:textId="77777777" w:rsidR="003E30E1" w:rsidRDefault="003E30E1" w:rsidP="003E30E1">
      <w:r>
        <w:t>Кроме того, с 1 января 2026 года страховая пенсия будет увеличена на 7,6%, а заработная плата работников бюджетной сферы, включая учителей и врачей, также вырастет на этот же процент. С 1 января минимальный размер оплаты труда вырастет с нынешних 22 440 рублей до 27 093 рублей, что составляет почти 21% роста.</w:t>
      </w:r>
    </w:p>
    <w:p w14:paraId="1B331E61" w14:textId="77777777" w:rsidR="003E30E1" w:rsidRDefault="003E30E1" w:rsidP="003E30E1">
      <w:r>
        <w:lastRenderedPageBreak/>
        <w:t>На что еще пойдут деньги</w:t>
      </w:r>
    </w:p>
    <w:p w14:paraId="13213753" w14:textId="2935E18F" w:rsidR="003E30E1" w:rsidRDefault="003E30E1" w:rsidP="003E30E1">
      <w:r>
        <w:t xml:space="preserve">В сфере поддержки участников спецоперации и их семей тоже планируются расходы во исполнение Послания. Так, более 50 млрд рублей предназначено Государственному фонду поддержки участников специальной военной операции </w:t>
      </w:r>
      <w:r w:rsidR="002B38AE">
        <w:t>«</w:t>
      </w:r>
      <w:r>
        <w:t>Защитники Отечества</w:t>
      </w:r>
      <w:r w:rsidR="002B38AE">
        <w:t>»</w:t>
      </w:r>
      <w:r>
        <w:t>. Это позволит оказывать ежегодную помощь порядка 400 тысячам участников СВО и членов их семей. 3,3 млрд рублей пойдут на создание Центров высокотехнологичного протезирования и комплексной реабилитации участников спецоперации. Это позволит уже в следующем году создать не менее 10 таких центров.</w:t>
      </w:r>
    </w:p>
    <w:p w14:paraId="7C541496" w14:textId="553D6E04" w:rsidR="003E30E1" w:rsidRDefault="003E30E1" w:rsidP="003E30E1">
      <w:r>
        <w:t xml:space="preserve">Здравоохранение тоже в приоритете. Так, 94,3 млрд рублей направят на комплексную программу по охране материнства, 215,7 млрд - на модернизацию первичного звена. Порядка 247 млрд рублей за три года будет направлено на обеспечение лекарственными препаратами взрослых пациентов, страдающих высокозатратными нозологиями. Это позволит ежегодно обеспечивать необходимыми препаратами более чем 190 тысяч пациентов, больных такими заболеваниями, как рассеянный склероз, гемофилия, болезнь Гоше, и другими. 599,6 млрд рублей пойдет на финансовое обеспечение Фонда </w:t>
      </w:r>
      <w:r w:rsidR="002B38AE">
        <w:t>«</w:t>
      </w:r>
      <w:r>
        <w:t>Круг добра</w:t>
      </w:r>
      <w:r w:rsidR="002B38AE">
        <w:t>»</w:t>
      </w:r>
      <w:r>
        <w:t xml:space="preserve"> - речь идет о помощи 30 тысячам детей ежегодно.</w:t>
      </w:r>
    </w:p>
    <w:p w14:paraId="40A6A97D" w14:textId="77777777" w:rsidR="003E30E1" w:rsidRDefault="003E30E1" w:rsidP="003E30E1">
      <w:r>
        <w:t>Значительные средства также планируются на капремонт детсадов (более 77 млрд рублей), школ (более 406 млрд) и другие цели, связанные с системой образования.</w:t>
      </w:r>
    </w:p>
    <w:p w14:paraId="54C108EF" w14:textId="77777777" w:rsidR="003E30E1" w:rsidRDefault="003E30E1" w:rsidP="003E30E1">
      <w:r>
        <w:t>201,2 млрд рублей будет стоить комплексная программа развития сельских территорий. 2 трлн 690,7 млрд рублей пойдет на поддержание в нормативном состоянии федеральных, региональных и местных дорог - это 48 тысяч км дорог.</w:t>
      </w:r>
    </w:p>
    <w:p w14:paraId="0C80A194" w14:textId="77777777" w:rsidR="003E30E1" w:rsidRDefault="003E30E1" w:rsidP="003E30E1">
      <w:r>
        <w:t>А в целом расходы на социальную политику в федеральном бюджете в 2026 году предусмотрены с ростом - по сравнению с 2025 годом на 957,2 млрд рублей (то есть на 13,9%), а если сравнивать с 2022 годом, то на 2,0 трлн рублей (на 34,2%).</w:t>
      </w:r>
    </w:p>
    <w:p w14:paraId="3DC35BB2" w14:textId="77777777" w:rsidR="003E30E1" w:rsidRDefault="003E30E1" w:rsidP="003E30E1">
      <w:r>
        <w:t>Если говорить о тратах на другие важные направления, то по сравнению с 2022 годом рост будет такой: расходы на здравоохранение - на 49,7%, на образование - на 38,1%, на систему ЖКХ - в 4,4 раза, на сельское хозяйство - на 31,1%.</w:t>
      </w:r>
    </w:p>
    <w:p w14:paraId="0AA18699" w14:textId="18779448" w:rsidR="003E30E1" w:rsidRDefault="003E30E1" w:rsidP="003E30E1">
      <w:r>
        <w:t xml:space="preserve">На обеспечение обороноспособности и безопасности на трехлетку направляется более 50 трлн рублей, рассказал Андрей Макаров. </w:t>
      </w:r>
      <w:r w:rsidR="002B38AE">
        <w:t>«</w:t>
      </w:r>
      <w:r>
        <w:t>Поэтому не должно быть никаких сомнений, что наша страна сможет защитить себя</w:t>
      </w:r>
      <w:r w:rsidR="002B38AE">
        <w:t>»</w:t>
      </w:r>
      <w:r>
        <w:t>, - добавил он.</w:t>
      </w:r>
    </w:p>
    <w:p w14:paraId="71B54145" w14:textId="1F6706CA" w:rsidR="003E30E1" w:rsidRDefault="003E30E1" w:rsidP="003E30E1">
      <w:r>
        <w:t xml:space="preserve">По его словам, на достижение национальных целей развития за трехлетку запланировано более 21 трлн рублей - и это только средства из федерального бюджета. </w:t>
      </w:r>
      <w:r w:rsidR="002B38AE">
        <w:t>«</w:t>
      </w:r>
      <w:r>
        <w:t>В центре внимания также поддержка регионов - общий объем трансфертов будет составлять 11,6 трлн рублей. Только в 2026 году регионы получат 3 трлн 644 млрд рублей - очень существенно эта сумма увеличивается по отношению к текущему году</w:t>
      </w:r>
      <w:r w:rsidR="002B38AE">
        <w:t>»</w:t>
      </w:r>
      <w:r>
        <w:t>, - подчеркнул парламентарий.</w:t>
      </w:r>
    </w:p>
    <w:p w14:paraId="6EB335F8" w14:textId="7BD4F1D1" w:rsidR="003E30E1" w:rsidRDefault="003E30E1" w:rsidP="003E30E1">
      <w:hyperlink r:id="rId43" w:history="1">
        <w:r w:rsidRPr="00484E12">
          <w:rPr>
            <w:rStyle w:val="a3"/>
          </w:rPr>
          <w:t>https://rg.ru/2025/11/20/gosduma-priniala-zakon-o-novom-federalnom-biudzhete.html</w:t>
        </w:r>
      </w:hyperlink>
      <w:r>
        <w:t xml:space="preserve"> </w:t>
      </w:r>
    </w:p>
    <w:p w14:paraId="7D04ACF4" w14:textId="07066A4A" w:rsidR="00815E69" w:rsidRDefault="00815E69" w:rsidP="00815E69">
      <w:pPr>
        <w:pStyle w:val="2"/>
      </w:pPr>
      <w:bookmarkStart w:id="142" w:name="_Toc214604326"/>
      <w:bookmarkEnd w:id="139"/>
      <w:r>
        <w:lastRenderedPageBreak/>
        <w:t>Ведомости</w:t>
      </w:r>
      <w:r w:rsidRPr="00815E69">
        <w:t xml:space="preserve">, </w:t>
      </w:r>
      <w:r>
        <w:t>21.11.2025</w:t>
      </w:r>
      <w:r w:rsidRPr="00815E69">
        <w:t xml:space="preserve">, </w:t>
      </w:r>
      <w:r>
        <w:t>Больше обязательств – больше налогов</w:t>
      </w:r>
      <w:bookmarkEnd w:id="142"/>
    </w:p>
    <w:p w14:paraId="529E7CA7" w14:textId="73363615" w:rsidR="00815E69" w:rsidRDefault="00815E69" w:rsidP="00815E69">
      <w:pPr>
        <w:pStyle w:val="3"/>
      </w:pPr>
      <w:bookmarkStart w:id="143" w:name="_Toc214604327"/>
      <w:r w:rsidRPr="00815E69">
        <w:t xml:space="preserve">Дмитрий Пищальников , вице-президент "Опоры России". </w:t>
      </w:r>
      <w:r>
        <w:t>Бюджет на 2026-2028 гг. впервые за долгий период не демонстрирует привычный для последних лет скачок расходов. Государство делает шаг к более жесткой бюджетной дисциплине: на фоне снижения нефтегазовых доходов, традиционного экспорта и повышенных конъюнктурных рисков ставка делается на рост ненефтегазовой части доходов. Стратегия здравого смысла - курс на более "устойчивую модель" финансирования дефицита.</w:t>
      </w:r>
      <w:bookmarkEnd w:id="143"/>
    </w:p>
    <w:p w14:paraId="2520F041" w14:textId="77777777" w:rsidR="00815E69" w:rsidRDefault="00815E69" w:rsidP="00815E69">
      <w:r>
        <w:t>Приоритеты при этом остаются прежними: оборона и безопасность страны и исполнение социальных обязательств перед гражданами. Здесь потребовалось пересмотреть "ультраконсервативные подходы к дефициту бюджета". Eсли год назад предполагалось удержать дефицит на уровне около 1% ВВП, то теперь он вырастает до 1,6% ВВП - около 3,8 трлн руб. Изменение, заметное в процентах - рост на 60%, по факту - мизерное: для страны с ВВП порядка 250 трлн руб. это укладывается в допустимые рамки.</w:t>
      </w:r>
    </w:p>
    <w:p w14:paraId="7BADC26E" w14:textId="77777777" w:rsidR="00815E69" w:rsidRDefault="00815E69" w:rsidP="00815E69">
      <w:r>
        <w:t>Ключевое отличие от прежних лет - компенсация выпадающих нефтегазовых доходов теперь будет идти не через рост расходов ФНБ, а за счет фискальных мер. Повышение НДС с 20 до 22% даст бюджету около 4,4 трлн руб. дополнительных доходов, а снижение порога выручки на упрощенной системе до 20 млн руб. (в 2027 г. - до 15 млн руб., в 2028 г. - до 10 млн руб.) фактически расширит круг плательщиков НДС.</w:t>
      </w:r>
    </w:p>
    <w:p w14:paraId="5408E77A" w14:textId="77777777" w:rsidR="00815E69" w:rsidRDefault="00815E69" w:rsidP="00815E69">
      <w:r>
        <w:t>Одновременно правительство вынуждено наращивать объемы внутренних заимствований: расходы на обслуживание долга в 2026 г. достигнут 3,9 трлн руб. - сопоставимо с суммарными расходами на образование и здравоохранение. Для сравнения: в бюджетах прошлых лет эта статья была заметно меньше и не воспринималась как столь значимая нагрузка.</w:t>
      </w:r>
    </w:p>
    <w:p w14:paraId="74A51459" w14:textId="77777777" w:rsidR="00815E69" w:rsidRDefault="00815E69" w:rsidP="00815E69">
      <w:r>
        <w:t>Структура расходов уже привычна: в 2026 г. около 38% всех средств вновь пойдет на оборону и безопасность - на уровне 2025 г. Социальные расходы вырастут до 7,14 трлн руб., минимальный рост на национальную экономику. В целом картина - бюджет сокращается: номинальный рост расходов совпадает с "прогнозной инфляцией в 4%". Это сигнал от Минфина - расходы под пристальным вниманием. В ближайшие годы потребуется особая управленческая точность: при ограниченной динамике доходов государству предстоит исполнить расходные обязательства в полном объеме. Одновременно нужно создать условия, при которых бизнес сможет не только сохранить операционную устойчивость, но и обеспечивать минимальный рост, модернизацию и технологическое обновление.</w:t>
      </w:r>
    </w:p>
    <w:p w14:paraId="7C0AA326" w14:textId="77777777" w:rsidR="00815E69" w:rsidRDefault="00815E69" w:rsidP="00815E69">
      <w:r>
        <w:t>Главный вызов - повышение НДС на 2 п. п. - коснется как производителей, так и покупателей. Ставшие "привычными" высокие расходы на логистику, выросшие цены в мире продолжают тренд на рост издержек, что ведет к снижению прибыльности компаний.</w:t>
      </w:r>
    </w:p>
    <w:p w14:paraId="3F21DC92" w14:textId="77777777" w:rsidR="00815E69" w:rsidRDefault="00815E69" w:rsidP="00815E69">
      <w:r>
        <w:t xml:space="preserve">В новом бюджетном цикле просматривается единый сигнал: государство ожидает от бизнеса роста эффективности. Россия входит в этот период с производительностью труда, которая в 3-4 раза ниже, чем в развитых экономиках. В таких условиях повышение любых затрат - от налогов и тарифов до логистики и стоимости заемного капитала - дает быстрый и ощутимый эффект: компании сокращают издержки по всему спектру, </w:t>
      </w:r>
      <w:r>
        <w:lastRenderedPageBreak/>
        <w:t>включая штат, инвестиционные программы и сервисное обслуживание оборудования. При этом значительная часть организационных резервов остается незадействованной. В компаниях по-прежнему много бюрократии, функциональных дублирований и процессного хаоса. Подобные потери могут достигать 40% рабочего времени. Дополнительное давление создает импортозависимость технологий: модернизация и ремонт оборудования дорожают, а откладывать обновление основных фондов уже некуда. В результате конкурентная среда на внутреннем рынке ужесточается, а позиции российских компаний становятся уязвимее.</w:t>
      </w:r>
    </w:p>
    <w:p w14:paraId="111798F2" w14:textId="77777777" w:rsidR="00815E69" w:rsidRDefault="00815E69" w:rsidP="00815E69">
      <w:r>
        <w:t>Бюджетные параметры на ближайший период выглядят предсказуемо: патентная система в сельских территориях сохраняется, регионам расширяют возможности по применению инвестиционных вычетов, а переход на обновленную модель взимания НДС планируется в несколько этапов.</w:t>
      </w:r>
    </w:p>
    <w:p w14:paraId="51532F77" w14:textId="77777777" w:rsidR="00815E69" w:rsidRDefault="00815E69" w:rsidP="00815E69">
      <w:r>
        <w:t>Для граждан ориентиром становится заложенная правительством инфляция на уровне 4% - именно такого темпа роста цен властям предстоит добиваться.</w:t>
      </w:r>
    </w:p>
    <w:p w14:paraId="7F50C0DE" w14:textId="77777777" w:rsidR="00815E69" w:rsidRDefault="00815E69" w:rsidP="00815E69">
      <w:r>
        <w:t>Для бизнеса ключевой вызов - рост издержек. В этих условиях приоритет смещается к повышению операционной эффективности. Ожидается развитие механизмов государственной поддержки по принципу "льготы в обмен на улучшение производительности". Конкурентная среда будет ужесточаться, в первую очередь для малого и среднего бизнеса: повышать цены при текущей динамике курсов и конкуренции с МСП Китая - задача непростая и требующая высокой управленческой гибкости.</w:t>
      </w:r>
    </w:p>
    <w:p w14:paraId="58040047" w14:textId="77777777" w:rsidR="00815E69" w:rsidRDefault="00815E69" w:rsidP="00815E69">
      <w:r>
        <w:t>Повышение НДС не затрагивает социально значимые товары, и государство действительно намерено "удержать рост цен" в приемлемом диапазоне. Но на уровне домохозяйств ощущение "подорожало все" может быть сильнее, чем в статистике: такова специфика переходных налоговых периодов.</w:t>
      </w:r>
    </w:p>
    <w:p w14:paraId="2C8B98C2" w14:textId="77777777" w:rsidR="00815E69" w:rsidRDefault="00815E69" w:rsidP="00815E69">
      <w:r>
        <w:t>2026 г. станет для экономики годом высокой "ответственности за качество управления". Государство фиксирует параметры и приоритеты, но оставляет за бизнесом ответ на главный вопрос: как повысить конкурентоспособность, качество, производительность? Побеждать на рынке свободного предложения "товаров и услуг" российским компания придется самим: программы существенной и эффективной поддержки разработаны пока не для всех. Те компании, которые сумеют задействовать собственный потенциал повышения производительности, получат шанс не только сохранить позиции, но и стать источником роста несырьевых доходов бюджета.</w:t>
      </w:r>
    </w:p>
    <w:p w14:paraId="2FD02968" w14:textId="027012B6" w:rsidR="00815E69" w:rsidRPr="003E30E1" w:rsidRDefault="00815E69" w:rsidP="00815E69">
      <w:r>
        <w:t>Лариса Малюкова</w:t>
      </w:r>
    </w:p>
    <w:p w14:paraId="3E9D9545" w14:textId="77777777" w:rsidR="003E30E1" w:rsidRDefault="003E30E1" w:rsidP="003E30E1">
      <w:pPr>
        <w:pStyle w:val="2"/>
      </w:pPr>
      <w:bookmarkStart w:id="144" w:name="_Toc214604328"/>
      <w:r>
        <w:t>Ведомости, 20.11.2025, Таргетирование инфляции как инструмент экономического роста</w:t>
      </w:r>
      <w:bookmarkEnd w:id="144"/>
    </w:p>
    <w:p w14:paraId="3E744DA3" w14:textId="77777777" w:rsidR="003E30E1" w:rsidRDefault="003E30E1" w:rsidP="00BE2369">
      <w:pPr>
        <w:pStyle w:val="3"/>
      </w:pPr>
      <w:bookmarkStart w:id="145" w:name="_Toc214604329"/>
      <w:r>
        <w:t>Финансовый университет при Правительстве Российской Федерации проанализировал влияние инфляции на экономический рост.</w:t>
      </w:r>
      <w:bookmarkEnd w:id="145"/>
    </w:p>
    <w:p w14:paraId="0ED32A54" w14:textId="77777777" w:rsidR="003E30E1" w:rsidRDefault="003E30E1" w:rsidP="003E30E1">
      <w:r>
        <w:t xml:space="preserve">Инфляция напрямую влияет на покупательную способность, затрагивая семейные бюджеты, пенсионные накопления. В условиях, когда мировые экономики сталкиваются с рекордным ростом цен от 9% в США до 500% в Венесуэле, понимание взаимосвязи инфляции с экономическим ростом помогает не только экспертам, но и обычным гражданам принимать обоснованные решения. Таргетирование инфляции (поддержание </w:t>
      </w:r>
      <w:r>
        <w:lastRenderedPageBreak/>
        <w:t>на определённом уровне с использованием различных инструментом, включая ключевую ставку) является ключом к устойчивому развитию.</w:t>
      </w:r>
    </w:p>
    <w:p w14:paraId="560B9043" w14:textId="77777777" w:rsidR="003E30E1" w:rsidRDefault="003E30E1" w:rsidP="003E30E1">
      <w:r>
        <w:t>Государство непрерывно регулирует цены на некоторые жизненно необходимых товары, например на газ, электроэнергию, тепловую энергию, воду, лекарства, защищая население от резких скачков. Но на большинство других товаров цены формируются рыночными силами. Производители устанавливают их исходя из конъюнктуры, качества и конкуренции. Одним из ключевых инструментов измерения инфляции является дефлятор ВВП как процентное отношение номинального к реальному ВВП. Если дефлятор выше 100%, это сигнал роста инфляции; ниже - ее спада. Виды инфляции варьируются от нулевой или отрицательной к низкой или умеренной до 10% стимулирующей экономику. Но высокая инфляция, особенно гиперинфляция, становится проблемой, вызывая нестабильность и трудности в прогнозировании. С начала ноября месяца цены выросли на 0,06% подтверждая расчет инфляции как Индекса потребительских цен (ИПЦ) минус 100%.</w:t>
      </w:r>
    </w:p>
    <w:p w14:paraId="14AA3994" w14:textId="77777777" w:rsidR="003E30E1" w:rsidRDefault="003E30E1" w:rsidP="003E30E1">
      <w:r>
        <w:t>Центральный банк России оценивает прогнозные инфляционные ожидания на основе адаптивных (на прошлом опыте) и рациональных (с учетом политики) моделей. Рост ожиданий повышает ставки и зарплаты, распределяя риски между инфляцией и безработицей. Таргетирование инфляции позволяет устанавливать целевые уровни (4% в России) и использовать инструменты вроде ключевой ставки, снижая волатильность и создавая условия роста. В мире десятки стран Австралия, Канада, Норвегия и другие применяют этот подход. Если инфляция превышает таргет, то ставка растет; ниже - снижается. Увеличение производства товаров и услуг, измеряемое приростом реального ВВП или ВВП на душу населения, свидетельствует об экономическом росте. Различают экстенсивный (количественный) и интенсивный (качественный) темпы экономического роста. В мире, где цены быстро меняются, таргетирование инфляции становится щитом от хаоса и позволит при постепенном снижении достигнуть 4-5% в 2026 и 4% - в 2027-2028 годах.</w:t>
      </w:r>
    </w:p>
    <w:p w14:paraId="616F9112" w14:textId="77777777" w:rsidR="003E30E1" w:rsidRDefault="003E30E1" w:rsidP="003E30E1">
      <w:r>
        <w:t>Исследовательский фундамент анализа взаимосвязи между таргетированием инфляции и динамикой экономического подъема строится на обширном массиве научных трудов, акцентирующих внимание на многоаспектности взаимосвязи. Значимы исследования инфляционного таргетирования на устойчивость макроэкономической системы. В них доказывается, что применение таргетирования инфляции способствует уменьшению ожиданий относительно уровня инфляции и, как следствие, снижению нестабильности. Значимую роль играют изыскания, анализирующие способы воздействия инфляции на экономический рост, демонстрируя, что высокий уровень инфляции оказывает негативное влияние на инвестиционную активность и, следовательно, сдерживает экономический рост.</w:t>
      </w:r>
    </w:p>
    <w:p w14:paraId="101D431F" w14:textId="0DCB529F" w:rsidR="003E30E1" w:rsidRDefault="003E30E1" w:rsidP="003E30E1">
      <w:r>
        <w:t xml:space="preserve">По мнению доктора экономических наук, профессора кафедры налогов и налогового администрирования Финуниверситета Натальи Владимировны Рубан-Лазаревой </w:t>
      </w:r>
      <w:r w:rsidR="002B38AE">
        <w:t>«</w:t>
      </w:r>
      <w:r>
        <w:t>экономическая ситуация при которой ВВП растет, безработица снижается, инфляция низкая оптимальна и является фазой экономического подъема</w:t>
      </w:r>
      <w:r w:rsidR="002B38AE">
        <w:t>»</w:t>
      </w:r>
      <w:r>
        <w:t>. Исследование показало, что таргетирование при снижении инфляции выступает инструментом экономического роста и поддержания стабильности.</w:t>
      </w:r>
    </w:p>
    <w:p w14:paraId="3EEEA863" w14:textId="4A2F6ED1" w:rsidR="003E30E1" w:rsidRPr="003E30E1" w:rsidRDefault="003E30E1" w:rsidP="003E30E1">
      <w:hyperlink r:id="rId44" w:history="1">
        <w:r w:rsidRPr="00484E12">
          <w:rPr>
            <w:rStyle w:val="a3"/>
          </w:rPr>
          <w:t>https://www.vedomosti.ru/press_releases/2025/11/20/targetirovanie-inflyatsii-kak-instrument-ekonomicheskogo-rosta</w:t>
        </w:r>
      </w:hyperlink>
      <w:r>
        <w:t xml:space="preserve"> </w:t>
      </w:r>
    </w:p>
    <w:p w14:paraId="63538274" w14:textId="77777777" w:rsidR="00F91EF4" w:rsidRPr="00B23C32" w:rsidRDefault="00F91EF4" w:rsidP="00F91EF4">
      <w:pPr>
        <w:pStyle w:val="2"/>
      </w:pPr>
      <w:bookmarkStart w:id="146" w:name="_Toc99271711"/>
      <w:bookmarkStart w:id="147" w:name="_Toc99318657"/>
      <w:bookmarkStart w:id="148" w:name="_Toc214604330"/>
      <w:r w:rsidRPr="00B23C32">
        <w:lastRenderedPageBreak/>
        <w:t>Коммерсантъ, 20.11.2025, Вклады теряют привлекательность</w:t>
      </w:r>
      <w:bookmarkEnd w:id="148"/>
    </w:p>
    <w:p w14:paraId="15C08AE3" w14:textId="77777777" w:rsidR="00F91EF4" w:rsidRPr="00B23C32" w:rsidRDefault="00F91EF4" w:rsidP="00BE2369">
      <w:pPr>
        <w:pStyle w:val="3"/>
      </w:pPr>
      <w:bookmarkStart w:id="149" w:name="_Toc214604331"/>
      <w:r w:rsidRPr="00B23C32">
        <w:t>На фоне падения доходности вкладов клиенты начали тратить накопленное, в частности покупать недвижимость и увеличивать инвестиции на фондовом рынке. В октябре банки попытались удержать вкладчиков, немного подняв ставки, однако принципиально это ситуацию не изменило, и даже в традиционно успешном по притоку клиентских средств четвертом квартале банки, скорее всего, покажут скромные результаты.</w:t>
      </w:r>
      <w:bookmarkEnd w:id="149"/>
    </w:p>
    <w:p w14:paraId="169CEBC7" w14:textId="77777777" w:rsidR="00F91EF4" w:rsidRPr="00B23C32" w:rsidRDefault="00F91EF4" w:rsidP="00F91EF4">
      <w:r w:rsidRPr="00B23C32">
        <w:t>Вклады поставили на паузу</w:t>
      </w:r>
    </w:p>
    <w:p w14:paraId="1D0DE572" w14:textId="77777777" w:rsidR="00F91EF4" w:rsidRPr="00B23C32" w:rsidRDefault="00F91EF4" w:rsidP="00F91EF4">
      <w:r w:rsidRPr="00B23C32">
        <w:t>В конце третьего квартала 2025 года произошло резкое замедление прироста средств граждан на банковских счетах. В августе, согласно данным ЦБ (они в том числе учитывают валютную переоценку), увеличение составило всего 70,3 млрд руб. (+0,1% к базе предыдущего месяца), а в сентябре - уже 66,7 млрд руб. (также +0,1%).</w:t>
      </w:r>
    </w:p>
    <w:p w14:paraId="39280A13" w14:textId="77777777" w:rsidR="00F91EF4" w:rsidRPr="00B23C32" w:rsidRDefault="00F91EF4" w:rsidP="00F91EF4">
      <w:r w:rsidRPr="00B23C32">
        <w:t>Это, если не считать январские сезонные оттоки по вкладам, в абсолютном и относительном значениях минимальные показатели с осени 2022 года - времени начала проводимой в России частичной мобилизации (тогда наблюдались оттоки средств граждан из банков). Прирост средств граждан на депозитах и банковских счетах последнего летнего и первого осеннего месяцев был в 10 раз меньше, чем в июне (742,3 млрд руб.) и июле (715 млрд руб.) 2025 года, и почти в 10 раз меньше, чем в августе (675,3 млрд руб.) и сентябре (676,4 млрд руб.) прошлого года. Однако в октябре ситуация изменилась: рост средств на депозитах в рублях составил 722,2 млрд руб., в валюте - 234,5 млрд руб.</w:t>
      </w:r>
    </w:p>
    <w:p w14:paraId="50175591" w14:textId="77777777" w:rsidR="00F91EF4" w:rsidRPr="00B23C32" w:rsidRDefault="00F91EF4" w:rsidP="00F91EF4">
      <w:r w:rsidRPr="00B23C32">
        <w:t>Ставки пляшут</w:t>
      </w:r>
    </w:p>
    <w:p w14:paraId="2A3A6D46" w14:textId="77777777" w:rsidR="00F91EF4" w:rsidRPr="00B23C32" w:rsidRDefault="00F91EF4" w:rsidP="00F91EF4">
      <w:r w:rsidRPr="00B23C32">
        <w:t>Стремительный приток денег населения в банках произошел в 2024 году на фоне повышения Банком России ключевой ставки и роста доходности депозитов. С января по декабрь 2024 года объем средств граждан вырос почти на треть, до 58,5 трлн руб. Индекс FRG100 (отслеживает средние ставки по вкладам со сроком до одного года на сумму от 100 тыс. руб. в 82 крупнейших депозитных банках) увеличился за тот же период с 11,2% до 17,5% годовых. Однако в первом полугодии доходность вкладов пошла вниз, к началу июня, согласно индексу FRG100, сократившись примерно на 1,4 процентного пункта (п. п.).</w:t>
      </w:r>
    </w:p>
    <w:p w14:paraId="1E7EE8DA" w14:textId="77777777" w:rsidR="00F91EF4" w:rsidRPr="00B23C32" w:rsidRDefault="00F91EF4" w:rsidP="00F91EF4">
      <w:r w:rsidRPr="00B23C32">
        <w:t>Это повлияло на замедление прироста средств населения в банках: за первые шесть месяцев 2025 года в рублевом эквиваленте они прибавили всего 5,4% (до 61,7 трлн руб.), то есть темпы роста были в два раза ниже, чем за аналогичный период прошлого года.</w:t>
      </w:r>
    </w:p>
    <w:p w14:paraId="05B7C58C" w14:textId="452DAAD9" w:rsidR="00F91EF4" w:rsidRPr="00B23C32" w:rsidRDefault="00F91EF4" w:rsidP="00F91EF4">
      <w:r w:rsidRPr="00B23C32">
        <w:t xml:space="preserve">Помимо резкого снижения доходности вкладов на рост рынка повлияло и уменьшение у людей объема свободных средств, которые они могут и хотят размещать на банковских вкладах, указывает аналитик ФГ </w:t>
      </w:r>
      <w:r w:rsidR="002B38AE">
        <w:t>«</w:t>
      </w:r>
      <w:r w:rsidRPr="00B23C32">
        <w:t>Финам</w:t>
      </w:r>
      <w:r w:rsidR="002B38AE">
        <w:t>»</w:t>
      </w:r>
      <w:r w:rsidRPr="00B23C32">
        <w:t xml:space="preserve"> Игорь Додонов: </w:t>
      </w:r>
      <w:r w:rsidR="002B38AE">
        <w:t>«</w:t>
      </w:r>
      <w:r w:rsidRPr="00B23C32">
        <w:t>Те, кто хотел положить деньги в банк под высокий процент, в основном уже сделали это раньше</w:t>
      </w:r>
      <w:r w:rsidR="002B38AE">
        <w:t>»</w:t>
      </w:r>
      <w:r w:rsidRPr="00B23C32">
        <w:t>.</w:t>
      </w:r>
    </w:p>
    <w:p w14:paraId="762230DF" w14:textId="2F60B298" w:rsidR="00F91EF4" w:rsidRPr="00B23C32" w:rsidRDefault="00F91EF4" w:rsidP="00F91EF4">
      <w:r w:rsidRPr="00B23C32">
        <w:t xml:space="preserve">Кроме того, реальные доходы населения падают, говорит директор по аналитике Инго-банка Василий Кутьин. </w:t>
      </w:r>
      <w:r w:rsidR="002B38AE">
        <w:t>«</w:t>
      </w:r>
      <w:r w:rsidRPr="00B23C32">
        <w:t>Из-за инфляции выше темпов роста доходов большей части населения возможности накопления денежных средств сокращаются</w:t>
      </w:r>
      <w:r w:rsidR="002B38AE">
        <w:t>»</w:t>
      </w:r>
      <w:r w:rsidRPr="00B23C32">
        <w:t xml:space="preserve">,- солидарен директор департамента розничных продуктов Абсолют-банка Виталий Костюкевич. </w:t>
      </w:r>
      <w:r w:rsidR="002B38AE">
        <w:t>«</w:t>
      </w:r>
      <w:r w:rsidRPr="00B23C32">
        <w:t xml:space="preserve">Рост цен требует больших расходов, и вероятно, частично депозиты даже могут </w:t>
      </w:r>
      <w:r w:rsidRPr="00B23C32">
        <w:lastRenderedPageBreak/>
        <w:t>изыматься для финансирования ежедневного потребления</w:t>
      </w:r>
      <w:r w:rsidR="002B38AE">
        <w:t>»</w:t>
      </w:r>
      <w:r w:rsidRPr="00B23C32">
        <w:t>,- отмечает старший партнер консалтинговой компании O2Consulting Татьяна Сафонова.</w:t>
      </w:r>
    </w:p>
    <w:p w14:paraId="18B9D0E0" w14:textId="77777777" w:rsidR="00F91EF4" w:rsidRPr="00B23C32" w:rsidRDefault="00F91EF4" w:rsidP="00F91EF4">
      <w:r w:rsidRPr="00B23C32">
        <w:t>Другая причина - чисто техническая: динамика валютных курсов. В январе-июне наиболее популярные у россиян валюты дешевели к рублю (например, доллар потерял почти 23%), что сказалось на переоценке номинированных в иностранной валюте депозитов (на конец 2024 года доля валютных вкладов граждан составляла 6,8%).</w:t>
      </w:r>
    </w:p>
    <w:p w14:paraId="2B8EF093" w14:textId="77777777" w:rsidR="00F91EF4" w:rsidRPr="00B23C32" w:rsidRDefault="00F91EF4" w:rsidP="00F91EF4">
      <w:r w:rsidRPr="00B23C32">
        <w:t>От сбережений к тратам</w:t>
      </w:r>
    </w:p>
    <w:p w14:paraId="25B01105" w14:textId="081B3CA6" w:rsidR="00F91EF4" w:rsidRPr="00B23C32" w:rsidRDefault="00F91EF4" w:rsidP="00F91EF4">
      <w:r w:rsidRPr="00B23C32">
        <w:t xml:space="preserve">Как отмечают в Банке России, в третьем квартале 2025 года замедление темпов притока вкладов стало </w:t>
      </w:r>
      <w:r w:rsidR="002B38AE">
        <w:t>«</w:t>
      </w:r>
      <w:r w:rsidRPr="00B23C32">
        <w:t>существенным</w:t>
      </w:r>
      <w:r w:rsidR="002B38AE">
        <w:t>»</w:t>
      </w:r>
      <w:r w:rsidRPr="00B23C32">
        <w:t>.</w:t>
      </w:r>
    </w:p>
    <w:p w14:paraId="6E89A995" w14:textId="77777777" w:rsidR="00F91EF4" w:rsidRPr="00B23C32" w:rsidRDefault="00F91EF4" w:rsidP="00F91EF4">
      <w:r w:rsidRPr="00B23C32">
        <w:t>Одновременно резко вырос спрос на наличные. Так, согласно данным регулятора, в третьем квартале среднемесячное увеличение наличности на руках у населения составляло чуть более 200 млрд руб., в то время как во втором - лишь 91,2 млрд руб.</w:t>
      </w:r>
    </w:p>
    <w:p w14:paraId="323B9EE2" w14:textId="1F7BF610" w:rsidR="00F91EF4" w:rsidRPr="00B23C32" w:rsidRDefault="002B38AE" w:rsidP="00F91EF4">
      <w:r>
        <w:t>«</w:t>
      </w:r>
      <w:r w:rsidR="00F91EF4" w:rsidRPr="00B23C32">
        <w:t xml:space="preserve">В этот рост (спроса на наличные.- </w:t>
      </w:r>
      <w:r>
        <w:t>«</w:t>
      </w:r>
      <w:r w:rsidR="00F91EF4" w:rsidRPr="00B23C32">
        <w:t>Ъ-Review</w:t>
      </w:r>
      <w:r>
        <w:t>»</w:t>
      </w:r>
      <w:r w:rsidR="00F91EF4" w:rsidRPr="00B23C32">
        <w:t>) в том числе внес вклад растущий внутрироссийский туризм</w:t>
      </w:r>
      <w:r>
        <w:t>»</w:t>
      </w:r>
      <w:r w:rsidR="00F91EF4" w:rsidRPr="00B23C32">
        <w:t xml:space="preserve">,- отмечают в ЦБ. В августе-сентябре традиционно увеличиваются расходы на отдых, образование, сбор детей к школе. Кроме того, выросли траты населения. </w:t>
      </w:r>
      <w:r>
        <w:t>«</w:t>
      </w:r>
      <w:r w:rsidR="00F91EF4" w:rsidRPr="00B23C32">
        <w:t>Это внесло вклад в ускорение инфляции во второй половине третьего квартала</w:t>
      </w:r>
      <w:r>
        <w:t>»</w:t>
      </w:r>
      <w:r w:rsidR="00F91EF4" w:rsidRPr="00B23C32">
        <w:t>,- уточняет директор по развитию ежедневного банковского обслуживания ОТП-банка Николай Мельниченко.</w:t>
      </w:r>
    </w:p>
    <w:p w14:paraId="344B115B" w14:textId="10D1DAA1" w:rsidR="00F91EF4" w:rsidRPr="00B23C32" w:rsidRDefault="00F91EF4" w:rsidP="00F91EF4">
      <w:r w:rsidRPr="00B23C32">
        <w:t xml:space="preserve">Снижение доходности вкладов в третьем квартале текущего года совпало с окончанием открытых в 2024 году </w:t>
      </w:r>
      <w:r w:rsidR="002B38AE">
        <w:t>«</w:t>
      </w:r>
      <w:r w:rsidRPr="00B23C32">
        <w:t>дорогих</w:t>
      </w:r>
      <w:r w:rsidR="002B38AE">
        <w:t>»</w:t>
      </w:r>
      <w:r w:rsidRPr="00B23C32">
        <w:t xml:space="preserve"> депозитов, и многие клиенты предпочли не продлевать их по низким ставкам, а направить на потребление. </w:t>
      </w:r>
      <w:r w:rsidR="002B38AE">
        <w:t>«</w:t>
      </w:r>
      <w:r w:rsidRPr="00B23C32">
        <w:t>Основной спрос можно фиксировать в сегменте повседневных расходов, бытовой техники и услуг. Это можно охарактеризовать как отложенный спрос после высоких ставок</w:t>
      </w:r>
      <w:r w:rsidR="002B38AE">
        <w:t>»</w:t>
      </w:r>
      <w:r w:rsidRPr="00B23C32">
        <w:t xml:space="preserve">,- говорит старший аналитик отдела анализа финансовых рынков </w:t>
      </w:r>
      <w:r w:rsidR="002B38AE">
        <w:t>«</w:t>
      </w:r>
      <w:r w:rsidRPr="00B23C32">
        <w:t>КИТ Финанс</w:t>
      </w:r>
      <w:r w:rsidR="002B38AE">
        <w:t>»</w:t>
      </w:r>
      <w:r w:rsidRPr="00B23C32">
        <w:t xml:space="preserve"> Павел Веревкин. </w:t>
      </w:r>
      <w:r w:rsidR="002B38AE">
        <w:t>«</w:t>
      </w:r>
      <w:r w:rsidRPr="00B23C32">
        <w:t>Часть вкладчиков использовали полученные накопления для крупных покупок. Средства направляются и на покупку автомобилей, и на ремонт, и на крупную технику, в первую очередь иностранного производства, цены на которые существенно увеличиваются</w:t>
      </w:r>
      <w:r w:rsidR="002B38AE">
        <w:t>»</w:t>
      </w:r>
      <w:r w:rsidRPr="00B23C32">
        <w:t>,- подтверждает Виталий Костюкевич.</w:t>
      </w:r>
    </w:p>
    <w:p w14:paraId="3EE58DF3" w14:textId="70A9248D" w:rsidR="00F91EF4" w:rsidRPr="00B23C32" w:rsidRDefault="00F91EF4" w:rsidP="00F91EF4">
      <w:r w:rsidRPr="00B23C32">
        <w:t xml:space="preserve">Действительно, разовым фактором стало увеличение покупок легковых автомобилей </w:t>
      </w:r>
      <w:r w:rsidR="002B38AE">
        <w:t>«</w:t>
      </w:r>
      <w:r w:rsidRPr="00B23C32">
        <w:t>в связи с ожиданиями роста утильсбора</w:t>
      </w:r>
      <w:r w:rsidR="002B38AE">
        <w:t>»</w:t>
      </w:r>
      <w:r w:rsidRPr="00B23C32">
        <w:t xml:space="preserve">, признали в Банке России. Кроме того, </w:t>
      </w:r>
      <w:r w:rsidR="002B38AE">
        <w:t>«</w:t>
      </w:r>
      <w:r w:rsidRPr="00B23C32">
        <w:t xml:space="preserve">если до 2025 года было невыгодно погашать </w:t>
      </w:r>
      <w:r w:rsidR="002B38AE">
        <w:t>«</w:t>
      </w:r>
      <w:r w:rsidRPr="00B23C32">
        <w:t>старые</w:t>
      </w:r>
      <w:r w:rsidR="002B38AE">
        <w:t>»</w:t>
      </w:r>
      <w:r w:rsidRPr="00B23C32">
        <w:t xml:space="preserve"> кредиты досрочно, поскольку ставки по ним могли быть ниже, чем ставки по </w:t>
      </w:r>
      <w:r w:rsidR="002B38AE">
        <w:t>«</w:t>
      </w:r>
      <w:r w:rsidRPr="00B23C32">
        <w:t>новым</w:t>
      </w:r>
      <w:r w:rsidR="002B38AE">
        <w:t>»</w:t>
      </w:r>
      <w:r w:rsidRPr="00B23C32">
        <w:t xml:space="preserve"> депозитам, то с началом снижения ключевой ставки доля кредитов, которые становится выгодно гасить досрочно, растет</w:t>
      </w:r>
      <w:r w:rsidR="002B38AE">
        <w:t>»</w:t>
      </w:r>
      <w:r w:rsidRPr="00B23C32">
        <w:t>, добавили там.</w:t>
      </w:r>
    </w:p>
    <w:p w14:paraId="07837E78" w14:textId="77777777" w:rsidR="00F91EF4" w:rsidRPr="00B23C32" w:rsidRDefault="00F91EF4" w:rsidP="00F91EF4">
      <w:r w:rsidRPr="00B23C32">
        <w:t>Деньги нашли метры</w:t>
      </w:r>
    </w:p>
    <w:p w14:paraId="5A97773E" w14:textId="74E9756A" w:rsidR="00F91EF4" w:rsidRPr="00B23C32" w:rsidRDefault="00F91EF4" w:rsidP="00F91EF4">
      <w:r w:rsidRPr="00B23C32">
        <w:t xml:space="preserve">В третьем квартале </w:t>
      </w:r>
      <w:r w:rsidR="002B38AE">
        <w:t>«</w:t>
      </w:r>
      <w:r w:rsidRPr="00B23C32">
        <w:t>на фоне ожиданий дальнейшего снижения ключевой ставки в ближайшем будущем банки предлагали привлекательные ставки преимущественно по депозитам на короткие сроки</w:t>
      </w:r>
      <w:r w:rsidR="002B38AE">
        <w:t>»</w:t>
      </w:r>
      <w:r w:rsidRPr="00B23C32">
        <w:t xml:space="preserve">, рассказывают в ЦБ: </w:t>
      </w:r>
      <w:r w:rsidR="002B38AE">
        <w:t>«</w:t>
      </w:r>
      <w:r w:rsidRPr="00B23C32">
        <w:t>Средняя ставка по трехлетним депозитам к августу опустилась ниже 8% годовых</w:t>
      </w:r>
      <w:r w:rsidR="002B38AE">
        <w:t>»</w:t>
      </w:r>
      <w:r w:rsidRPr="00B23C32">
        <w:t>. В этих условиях вкладчики стали выбирать другие варианты инвестиций, в частности покупать недвижимость.</w:t>
      </w:r>
    </w:p>
    <w:p w14:paraId="7FC66175" w14:textId="49A46D8C" w:rsidR="00F91EF4" w:rsidRPr="00B23C32" w:rsidRDefault="00F91EF4" w:rsidP="00F91EF4">
      <w:r w:rsidRPr="00B23C32">
        <w:t xml:space="preserve">Согласно расчетам </w:t>
      </w:r>
      <w:r w:rsidR="002B38AE">
        <w:t>«</w:t>
      </w:r>
      <w:r w:rsidRPr="00B23C32">
        <w:t>Ъ-Review</w:t>
      </w:r>
      <w:r w:rsidR="002B38AE">
        <w:t>»</w:t>
      </w:r>
      <w:r w:rsidRPr="00B23C32">
        <w:t xml:space="preserve">, основанным на статистике Банка России, в июле на эскроу-счета поступило 425,8 млрд руб., в августе - 447,9 млрд руб., а в сентябре - 491,2 </w:t>
      </w:r>
      <w:r w:rsidRPr="00B23C32">
        <w:lastRenderedPageBreak/>
        <w:t>млрд руб., тогда как среднемесячные поступления во втором квартале были на уровне 370 млрд руб., а в первом - около 360 млрд руб.</w:t>
      </w:r>
    </w:p>
    <w:p w14:paraId="7895C0D5" w14:textId="4EECCEC5" w:rsidR="00F91EF4" w:rsidRPr="00B23C32" w:rsidRDefault="00F91EF4" w:rsidP="00F91EF4">
      <w:r w:rsidRPr="00B23C32">
        <w:t xml:space="preserve">Рост средств на эскроу-счетах, а также </w:t>
      </w:r>
      <w:r w:rsidR="002B38AE">
        <w:t>«</w:t>
      </w:r>
      <w:r w:rsidRPr="00B23C32">
        <w:t>продолжающееся увеличение ипотечных выдач</w:t>
      </w:r>
      <w:r w:rsidR="002B38AE">
        <w:t>»</w:t>
      </w:r>
      <w:r w:rsidRPr="00B23C32">
        <w:t xml:space="preserve"> (согласно данным Frank RG, среднемесячные выдачи ипотечных кредитов в третьем квартале составили немногим более 400 млрд руб., что на 93% больше, чем в первом квартале, и на 32% - чем во втором) могут служить косвенным свидетельством перехода части средств в инвестиции в недвижимость, считает Игорь Додонов.</w:t>
      </w:r>
    </w:p>
    <w:p w14:paraId="2413AAFC" w14:textId="7D6957A0" w:rsidR="00F91EF4" w:rsidRPr="00B23C32" w:rsidRDefault="00F91EF4" w:rsidP="00F91EF4">
      <w:r w:rsidRPr="00B23C32">
        <w:t xml:space="preserve">Факт перетока также подтверждает более чем 50-процентная доля сделок с недвижимостью за наличные средства в третьем квартале, отмечает Павел Веревкин. </w:t>
      </w:r>
      <w:r w:rsidR="002B38AE">
        <w:t>«</w:t>
      </w:r>
      <w:r w:rsidRPr="00B23C32">
        <w:t>Переток в эту сферу обусловлен падением ставок по вкладам и уверенностью населения в том, что недвижимость может выступать в качестве эффективной защиты от инфляции</w:t>
      </w:r>
      <w:r w:rsidR="002B38AE">
        <w:t>»</w:t>
      </w:r>
      <w:r w:rsidRPr="00B23C32">
        <w:t>,- говорит он.</w:t>
      </w:r>
    </w:p>
    <w:p w14:paraId="219345EA" w14:textId="4E571484" w:rsidR="00F91EF4" w:rsidRPr="00B23C32" w:rsidRDefault="002B38AE" w:rsidP="00F91EF4">
      <w:r>
        <w:t>«</w:t>
      </w:r>
      <w:r w:rsidR="00F91EF4" w:rsidRPr="00B23C32">
        <w:t>Те, кто копил на первоначальный взнос или имел значительные накопления, воспользовались высокими ставками для приумножения своих сбережений</w:t>
      </w:r>
      <w:r>
        <w:t>»</w:t>
      </w:r>
      <w:r w:rsidR="00F91EF4" w:rsidRPr="00B23C32">
        <w:t>,- рассказывает Виталий Костюкевич.</w:t>
      </w:r>
    </w:p>
    <w:p w14:paraId="29EDD69C" w14:textId="61F761ED" w:rsidR="00F91EF4" w:rsidRPr="00B23C32" w:rsidRDefault="00F91EF4" w:rsidP="00F91EF4">
      <w:r w:rsidRPr="00B23C32">
        <w:t xml:space="preserve">Сейчас клиенты </w:t>
      </w:r>
      <w:r w:rsidR="002B38AE">
        <w:t>«</w:t>
      </w:r>
      <w:r w:rsidRPr="00B23C32">
        <w:t>ожидают дальнейшего роста цен на квадратные метры, поэтому предпочитают инвестировать свои накопления в недвижимость как в наиболее стабильный и надежный актив</w:t>
      </w:r>
      <w:r w:rsidR="002B38AE">
        <w:t>»</w:t>
      </w:r>
      <w:r w:rsidRPr="00B23C32">
        <w:t>, отмечает эксперт.</w:t>
      </w:r>
    </w:p>
    <w:p w14:paraId="244EE5C8" w14:textId="77777777" w:rsidR="00F91EF4" w:rsidRPr="00B23C32" w:rsidRDefault="00F91EF4" w:rsidP="00F91EF4">
      <w:r w:rsidRPr="00B23C32">
        <w:t>Банки теряют - биржа находит</w:t>
      </w:r>
    </w:p>
    <w:p w14:paraId="01D1EB99" w14:textId="54BF90B8" w:rsidR="00F91EF4" w:rsidRPr="00B23C32" w:rsidRDefault="002B38AE" w:rsidP="00F91EF4">
      <w:r>
        <w:t>«</w:t>
      </w:r>
      <w:r w:rsidR="00F91EF4" w:rsidRPr="00B23C32">
        <w:t>По нашей оценке, ключевым направлением движения средств граждан стал фондовый рынок</w:t>
      </w:r>
      <w:r>
        <w:t>»</w:t>
      </w:r>
      <w:r w:rsidR="00F91EF4" w:rsidRPr="00B23C32">
        <w:t xml:space="preserve">,- говорит управляющий по анализу банковского и финансового рынков ПСБ Дмитрий Грицкевич. С ним солидарна директор рейтингов финансовых институтов рейтинговой службы НРА Наталия Богомолова: </w:t>
      </w:r>
      <w:r>
        <w:t>«</w:t>
      </w:r>
      <w:r w:rsidR="00F91EF4" w:rsidRPr="00B23C32">
        <w:t>Снижение ставок по депозитам обеспечило усиление интереса к более доходным инструментам на фондовом рынке</w:t>
      </w:r>
      <w:r>
        <w:t>»</w:t>
      </w:r>
      <w:r w:rsidR="00F91EF4" w:rsidRPr="00B23C32">
        <w:t>.</w:t>
      </w:r>
    </w:p>
    <w:p w14:paraId="6D47FA10" w14:textId="28B17DBF" w:rsidR="00F91EF4" w:rsidRPr="00B23C32" w:rsidRDefault="00F91EF4" w:rsidP="00F91EF4">
      <w:r w:rsidRPr="00B23C32">
        <w:t xml:space="preserve">Усиление притока средств в ценные бумаги стало заметно уже во втором квартале - тогда нетто-взносы частных инвесторов на брокерские счета составили 573,7 млрд руб. С 2022 года это максимум, не считая притока в аномальном четвертом квартале прошлого года, когда работодатели спешили выплатить сотрудникам бонусы и премии до вступления в силу новых налогов, что оказало влияние как на притоки в депозиты, так и на притоки к брокерам. </w:t>
      </w:r>
      <w:r w:rsidR="002B38AE">
        <w:t>«</w:t>
      </w:r>
      <w:r w:rsidRPr="00B23C32">
        <w:t>В условиях высоких ставок клиенты с меньшим объемом сбережений предпочитали банковские депозиты, а с большим - инвестиции</w:t>
      </w:r>
      <w:r w:rsidR="002B38AE">
        <w:t>»</w:t>
      </w:r>
      <w:r w:rsidRPr="00B23C32">
        <w:t>,- объясняли тогда в ЦБ.</w:t>
      </w:r>
    </w:p>
    <w:p w14:paraId="7D511B77" w14:textId="77777777" w:rsidR="00F91EF4" w:rsidRPr="00B23C32" w:rsidRDefault="00F91EF4" w:rsidP="00F91EF4">
      <w:r w:rsidRPr="00B23C32">
        <w:t>По долгосрочным облигациям в третьем квартале доходности оставались более привлекательными по сравнению со снизившимися ставками по долгосрочным депозитам, подтверждают в Банке России.</w:t>
      </w:r>
    </w:p>
    <w:p w14:paraId="2B97AB7A" w14:textId="77777777" w:rsidR="00F91EF4" w:rsidRPr="00B23C32" w:rsidRDefault="00F91EF4" w:rsidP="00F91EF4">
      <w:r w:rsidRPr="00B23C32">
        <w:t>Согласно данным регулятора, среднемесячные покупки гражданами облигаций в июле-сентябре составили 148 млрд руб., что на 71% больше, чем во втором квартале, и почти втрое больше, чем за аналогичный период прошлого года.</w:t>
      </w:r>
    </w:p>
    <w:p w14:paraId="749A3BE9" w14:textId="04746366" w:rsidR="00F91EF4" w:rsidRPr="00B23C32" w:rsidRDefault="002B38AE" w:rsidP="00F91EF4">
      <w:r>
        <w:t>«</w:t>
      </w:r>
      <w:r w:rsidR="00F91EF4" w:rsidRPr="00B23C32">
        <w:t xml:space="preserve">На сегодняшний день мы видим, что до 20% инвесторов в новые выпуски облигаций на </w:t>
      </w:r>
      <w:r>
        <w:t>«</w:t>
      </w:r>
      <w:r w:rsidR="00F91EF4" w:rsidRPr="00B23C32">
        <w:t>Финуслугах</w:t>
      </w:r>
      <w:r>
        <w:t>»</w:t>
      </w:r>
      <w:r w:rsidR="00F91EF4" w:rsidRPr="00B23C32">
        <w:t xml:space="preserve"> ранее открывали исключительно вклады</w:t>
      </w:r>
      <w:r>
        <w:t>»</w:t>
      </w:r>
      <w:r w:rsidR="00F91EF4" w:rsidRPr="00B23C32">
        <w:t>,- утверждает представитель маркетплейса.</w:t>
      </w:r>
    </w:p>
    <w:p w14:paraId="5BF95C9E" w14:textId="516E0913" w:rsidR="00F91EF4" w:rsidRPr="00B23C32" w:rsidRDefault="00F91EF4" w:rsidP="00F91EF4">
      <w:r w:rsidRPr="00B23C32">
        <w:t xml:space="preserve">Кроме облигаций можно констатировать отток и в программу долгосрочных сбережений (ПДС), говорит Павел Веревкин: </w:t>
      </w:r>
      <w:r w:rsidR="002B38AE">
        <w:t>«</w:t>
      </w:r>
      <w:r w:rsidRPr="00B23C32">
        <w:t>Причина - стимулирующие налоговые льготы на долгосрочные вложения и желание зафиксировать высокую доходность в облигациях</w:t>
      </w:r>
      <w:r w:rsidR="002B38AE">
        <w:t>»</w:t>
      </w:r>
      <w:r w:rsidRPr="00B23C32">
        <w:t xml:space="preserve">. </w:t>
      </w:r>
      <w:r w:rsidR="002B38AE">
        <w:lastRenderedPageBreak/>
        <w:t>«</w:t>
      </w:r>
      <w:r w:rsidRPr="00B23C32">
        <w:t xml:space="preserve">Сами кредитные организации, испытывающие переизбыток </w:t>
      </w:r>
      <w:r w:rsidR="002B38AE">
        <w:t>«</w:t>
      </w:r>
      <w:r w:rsidRPr="00B23C32">
        <w:t>дорогой</w:t>
      </w:r>
      <w:r w:rsidR="002B38AE">
        <w:t>»</w:t>
      </w:r>
      <w:r w:rsidRPr="00B23C32">
        <w:t xml:space="preserve"> ликвидности, для развития комиссионных доходов стимулируют клиентов переходить в смежные продукты внутри экосистемы</w:t>
      </w:r>
      <w:r w:rsidR="002B38AE">
        <w:t>»</w:t>
      </w:r>
      <w:r w:rsidRPr="00B23C32">
        <w:t xml:space="preserve">,- добавляет ведущий аналитик по банковским рейтингам </w:t>
      </w:r>
      <w:r w:rsidR="002B38AE">
        <w:t>«</w:t>
      </w:r>
      <w:r w:rsidRPr="00B23C32">
        <w:t>Эксперт РА</w:t>
      </w:r>
      <w:r w:rsidR="002B38AE">
        <w:t>»</w:t>
      </w:r>
      <w:r w:rsidRPr="00B23C32">
        <w:t xml:space="preserve"> Илья Ларин. Помимо брокерских услуг и ПДС, по его словам, это и структурные продукты, и ПИФы, и ИСЖ, и НСЖ.</w:t>
      </w:r>
    </w:p>
    <w:p w14:paraId="086306B9" w14:textId="77777777" w:rsidR="00F91EF4" w:rsidRPr="00B23C32" w:rsidRDefault="00F91EF4" w:rsidP="00F91EF4">
      <w:r w:rsidRPr="00B23C32">
        <w:t>Банки держат оборону</w:t>
      </w:r>
    </w:p>
    <w:p w14:paraId="5A059B35" w14:textId="2D66605C" w:rsidR="00F91EF4" w:rsidRPr="00B23C32" w:rsidRDefault="00F91EF4" w:rsidP="00F91EF4">
      <w:r w:rsidRPr="00B23C32">
        <w:t xml:space="preserve">Тем не менее банки стремятся по меньшей мере сохранить у себя средства, о чем, в частности, свидетельствуют стабилизация доходности по депозитам в конце сентября и даже небольшое ее увеличение в октябре (см. подробнее </w:t>
      </w:r>
      <w:r w:rsidR="002B38AE">
        <w:t>«</w:t>
      </w:r>
      <w:r w:rsidRPr="00B23C32">
        <w:t>Ъ-Деньги</w:t>
      </w:r>
      <w:r w:rsidR="002B38AE">
        <w:t>»</w:t>
      </w:r>
      <w:r w:rsidRPr="00B23C32">
        <w:t xml:space="preserve"> от 13 ноября). Повышение ставок по вкладам - это основной инструмент для удержания клиентских средств, отмечает Виталий Костюкевич, добавляя, что пока особой борьбы с оттоком депозитов и нет.</w:t>
      </w:r>
    </w:p>
    <w:p w14:paraId="24201C58" w14:textId="1EEAD477" w:rsidR="00F91EF4" w:rsidRPr="00B23C32" w:rsidRDefault="002B38AE" w:rsidP="00F91EF4">
      <w:r>
        <w:t>«</w:t>
      </w:r>
      <w:r w:rsidR="00F91EF4" w:rsidRPr="00B23C32">
        <w:t>Банки в первую очередь сосредоточены на удержании действующих клиентов, для чего используются повышенные ставки на краткосрочных вкладах, улучшаются условия кешбэка и используются гибридные продукты</w:t>
      </w:r>
      <w:r>
        <w:t>»</w:t>
      </w:r>
      <w:r w:rsidR="00F91EF4" w:rsidRPr="00B23C32">
        <w:t>,- соглашается Николай Мельниченко. Для этого активно маркетируются или вводятся депозиты, доходность которых привязана к ключевой ставке Банка России, говорит Наталия Богомолова.</w:t>
      </w:r>
    </w:p>
    <w:p w14:paraId="7EEC1882" w14:textId="5A0F8EE5" w:rsidR="00F91EF4" w:rsidRPr="00B23C32" w:rsidRDefault="00F91EF4" w:rsidP="00F91EF4">
      <w:r w:rsidRPr="00B23C32">
        <w:t xml:space="preserve">Впрочем, определенная борьба за вклады все-таки идет, признают эксперты. </w:t>
      </w:r>
      <w:r w:rsidR="002B38AE">
        <w:t>«</w:t>
      </w:r>
      <w:r w:rsidRPr="00B23C32">
        <w:t>Активно тестируются продукты с нерыночными высокими ставками для маленьких чеков - в основном как инструмент привлечения новых вкладчиков</w:t>
      </w:r>
      <w:r w:rsidR="002B38AE">
        <w:t>»</w:t>
      </w:r>
      <w:r w:rsidRPr="00B23C32">
        <w:t>,- отмечает Николай Мельниченко.</w:t>
      </w:r>
    </w:p>
    <w:p w14:paraId="42752A70" w14:textId="77777777" w:rsidR="00F91EF4" w:rsidRPr="00B23C32" w:rsidRDefault="00F91EF4" w:rsidP="00F91EF4">
      <w:r w:rsidRPr="00B23C32">
        <w:t>Проценты взбодрили вклады</w:t>
      </w:r>
    </w:p>
    <w:p w14:paraId="23E9E43B" w14:textId="7A7A8EC1" w:rsidR="00F91EF4" w:rsidRPr="00B23C32" w:rsidRDefault="00F91EF4" w:rsidP="00F91EF4">
      <w:r w:rsidRPr="00B23C32">
        <w:t xml:space="preserve">Вероятно, незначительное повышение ставок по вкладам в октябре все-таки возымело эффект, что отразилось на притоке средств клиентов в банки в начале четвертого квартала. В частности, повышение ставок привело к тому, что приток средств в облигации </w:t>
      </w:r>
      <w:r w:rsidR="002B38AE">
        <w:t>«</w:t>
      </w:r>
      <w:r w:rsidRPr="00B23C32">
        <w:t>заметно снизился в сравнении с предыдущими месяцами</w:t>
      </w:r>
      <w:r w:rsidR="002B38AE">
        <w:t>»</w:t>
      </w:r>
      <w:r w:rsidRPr="00B23C32">
        <w:t xml:space="preserve">, говорит эксперт по фондовому рынку </w:t>
      </w:r>
      <w:r w:rsidR="002B38AE">
        <w:t>«</w:t>
      </w:r>
      <w:r w:rsidRPr="00B23C32">
        <w:t>БКС Мир инвестиций</w:t>
      </w:r>
      <w:r w:rsidR="002B38AE">
        <w:t>»</w:t>
      </w:r>
      <w:r w:rsidRPr="00B23C32">
        <w:t xml:space="preserve"> Людмила Рокотянская.</w:t>
      </w:r>
    </w:p>
    <w:p w14:paraId="5EE5613B" w14:textId="6F702D68" w:rsidR="00F91EF4" w:rsidRPr="00B23C32" w:rsidRDefault="00F91EF4" w:rsidP="00F91EF4">
      <w:r w:rsidRPr="00B23C32">
        <w:t xml:space="preserve">Рост доходностей по депозитам в начале четвертого квартала заместитель председателя ВТБ Дмитрий Пьянов, например, объяснял </w:t>
      </w:r>
      <w:r w:rsidR="002B38AE">
        <w:t>«</w:t>
      </w:r>
      <w:r w:rsidRPr="00B23C32">
        <w:t>ранним началом предновогодних предложений</w:t>
      </w:r>
      <w:r w:rsidR="002B38AE">
        <w:t>»</w:t>
      </w:r>
      <w:r w:rsidRPr="00B23C32">
        <w:t xml:space="preserve"> (цитата по </w:t>
      </w:r>
      <w:r w:rsidR="002B38AE">
        <w:t>«</w:t>
      </w:r>
      <w:r w:rsidRPr="00B23C32">
        <w:t>РИА Новости</w:t>
      </w:r>
      <w:r w:rsidR="002B38AE">
        <w:t>»</w:t>
      </w:r>
      <w:r w:rsidRPr="00B23C32">
        <w:t>).</w:t>
      </w:r>
    </w:p>
    <w:p w14:paraId="20CFFE4F" w14:textId="152214E0" w:rsidR="00F91EF4" w:rsidRPr="00B23C32" w:rsidRDefault="00F91EF4" w:rsidP="00F91EF4">
      <w:r w:rsidRPr="00B23C32">
        <w:t xml:space="preserve">Именно на последние три месяца </w:t>
      </w:r>
      <w:r w:rsidR="002B38AE">
        <w:t>«</w:t>
      </w:r>
      <w:r w:rsidRPr="00B23C32">
        <w:t>традиционно приходится около половины годового прироста средств населения</w:t>
      </w:r>
      <w:r w:rsidR="002B38AE">
        <w:t>»</w:t>
      </w:r>
      <w:r w:rsidRPr="00B23C32">
        <w:t>, говорит представитель ЦБ.</w:t>
      </w:r>
    </w:p>
    <w:p w14:paraId="665BE96C" w14:textId="77777777" w:rsidR="00F91EF4" w:rsidRPr="00B23C32" w:rsidRDefault="00F91EF4" w:rsidP="00F91EF4">
      <w:r w:rsidRPr="00B23C32">
        <w:t>Это, по его словам, в частности, связано с выплатой в декабре годовых бонусов и авансированием социальных платежей за январь.</w:t>
      </w:r>
    </w:p>
    <w:p w14:paraId="6F16D46F" w14:textId="05DCE9A2" w:rsidR="00F91EF4" w:rsidRPr="00B23C32" w:rsidRDefault="00F91EF4" w:rsidP="00F91EF4">
      <w:r w:rsidRPr="00B23C32">
        <w:t xml:space="preserve">Впрочем, к концу года большинство опрошенных экспертов ожидают умеренного роста объемов депозитов. Такая умеренность </w:t>
      </w:r>
      <w:r w:rsidR="002B38AE">
        <w:t>«</w:t>
      </w:r>
      <w:r w:rsidRPr="00B23C32">
        <w:t>объясняется эффектом высокой базы при замедлении роста доходов населения, а также сезонной активизацией потребительских расходов</w:t>
      </w:r>
      <w:r w:rsidR="002B38AE">
        <w:t>»</w:t>
      </w:r>
      <w:r w:rsidRPr="00B23C32">
        <w:t xml:space="preserve">, говорит Илья Ларин. </w:t>
      </w:r>
      <w:r w:rsidR="002B38AE">
        <w:t>«</w:t>
      </w:r>
      <w:r w:rsidRPr="00B23C32">
        <w:t>Оттоки в альтернативные инструменты, в первую очередь на фондовый рынок, продолжат оказывать давление на депозитную базу</w:t>
      </w:r>
      <w:r w:rsidR="002B38AE">
        <w:t>»</w:t>
      </w:r>
      <w:r w:rsidRPr="00B23C32">
        <w:t xml:space="preserve">,- добавляет Наталия Богомолова. К тому же заметного роста процентных ставок по вкладам участники рынка не обещают. По словам партнера </w:t>
      </w:r>
      <w:r w:rsidR="002B38AE">
        <w:t>«</w:t>
      </w:r>
      <w:r w:rsidRPr="00B23C32">
        <w:t>Яков и партнеры</w:t>
      </w:r>
      <w:r w:rsidR="002B38AE">
        <w:t>»</w:t>
      </w:r>
      <w:r w:rsidRPr="00B23C32">
        <w:t xml:space="preserve"> Дмитрия Ангарова, банки сейчас испытывают меньшую потребность в ликвидности, поскольку кредитование в целом замедляется.</w:t>
      </w:r>
    </w:p>
    <w:p w14:paraId="59E09E5C" w14:textId="5C32C87B" w:rsidR="00F91EF4" w:rsidRPr="00B23C32" w:rsidRDefault="00F91EF4" w:rsidP="00F91EF4">
      <w:r w:rsidRPr="00B23C32">
        <w:lastRenderedPageBreak/>
        <w:t xml:space="preserve">Если в следующем году снижение ключевой ставки продолжится, стимулов сберегать у населения будет становиться меньше, при этом начнет расти спрос на кредиты. </w:t>
      </w:r>
      <w:r w:rsidR="002B38AE">
        <w:t>«</w:t>
      </w:r>
      <w:r w:rsidRPr="00B23C32">
        <w:t>По нашим оценкам, ключевая ставка на уровне 14% - это точка переключения физических лиц от сберегательной модели поведения к более активному потреблению</w:t>
      </w:r>
      <w:r w:rsidR="002B38AE">
        <w:t>»</w:t>
      </w:r>
      <w:r w:rsidRPr="00B23C32">
        <w:t>,- говорит главный аналитик Совкомбанка Анна Землянова. По базовому сценарию октябрьского среднесрочного прогноза Банка России, ключевая ставка в следующем году в среднем составит 13-15%.</w:t>
      </w:r>
    </w:p>
    <w:p w14:paraId="35E6AE2E" w14:textId="0F244A65" w:rsidR="00111D7C" w:rsidRDefault="00F91EF4" w:rsidP="00F91EF4">
      <w:pPr>
        <w:rPr>
          <w:rStyle w:val="a3"/>
        </w:rPr>
      </w:pPr>
      <w:hyperlink r:id="rId45" w:history="1">
        <w:r w:rsidRPr="00B23C32">
          <w:rPr>
            <w:rStyle w:val="a3"/>
          </w:rPr>
          <w:t>https://www.kommersant.ru/doc/8212378</w:t>
        </w:r>
      </w:hyperlink>
    </w:p>
    <w:p w14:paraId="1E6970EB" w14:textId="7538A3DE" w:rsidR="005B2AF3" w:rsidRDefault="005B2AF3" w:rsidP="005B2AF3">
      <w:pPr>
        <w:pStyle w:val="2"/>
      </w:pPr>
      <w:bookmarkStart w:id="150" w:name="_Toc214604332"/>
      <w:r>
        <w:t>РБК</w:t>
      </w:r>
      <w:r w:rsidRPr="005B2AF3">
        <w:t xml:space="preserve">, </w:t>
      </w:r>
      <w:r>
        <w:t>21.11.2025</w:t>
      </w:r>
      <w:r w:rsidRPr="005B2AF3">
        <w:t xml:space="preserve">, </w:t>
      </w:r>
      <w:r>
        <w:t>Беззащитное замещение</w:t>
      </w:r>
      <w:bookmarkEnd w:id="150"/>
    </w:p>
    <w:p w14:paraId="6464FEFD" w14:textId="77777777" w:rsidR="005B2AF3" w:rsidRDefault="005B2AF3" w:rsidP="005B2AF3">
      <w:pPr>
        <w:pStyle w:val="3"/>
      </w:pPr>
      <w:bookmarkStart w:id="151" w:name="_Toc214604333"/>
      <w:r>
        <w:t>Ассоциация розничных инвесторов указала на налоговые риски при погашении замещающих евробондов в связи с возможным ростом курса доллара. В Минфине объяснили особенности налогообложения при погашении таких бумаг.</w:t>
      </w:r>
      <w:bookmarkEnd w:id="151"/>
    </w:p>
    <w:p w14:paraId="11971D29" w14:textId="77777777" w:rsidR="005B2AF3" w:rsidRDefault="005B2AF3" w:rsidP="005B2AF3">
      <w:r>
        <w:t>Какую проблему подняла ассоциация</w:t>
      </w:r>
    </w:p>
    <w:p w14:paraId="6D465AED" w14:textId="77777777" w:rsidR="005B2AF3" w:rsidRDefault="005B2AF3" w:rsidP="005B2AF3">
      <w:r>
        <w:t>Из-за неясности в налоговом законодательстве инвесторам, возможно, придется заплатить повышенный налог с доходов от суверенных еврооблигаций, если курс валюты, к которым они привязаны, вырастет. Такие инструменты номинированы в долларах и евро, но расплачиваться за них можно также в рублях. Eсли бы расчеты шли в валюте, налога на доход от валютной переоценки не было бы. Но порядок расчета в рублях, налоговые последствия которого явно не прописаны в эмиссионной документации, создает правовую коллизию. Eще летом эту проблему в своем обращении к Минфину подняла Ассоциация розничных инвесторов (АРИ). В октябре ведомство в своем ответе указало, что все будет зависеть от валюты, за которую куплен актив. Оба документа есть у РБК.</w:t>
      </w:r>
    </w:p>
    <w:p w14:paraId="3F1B164E" w14:textId="77777777" w:rsidR="005B2AF3" w:rsidRDefault="005B2AF3" w:rsidP="005B2AF3">
      <w:r>
        <w:t>АРИ обратилась с письмом в Минфин, указав, что фиксирует обращения граждан, инвестирующих в еврооблигации Российской Федерации, в том числе замещающие еврооблигации, по вопросу налоговых рисков в связи с возможным ростом курса соответствующих валют.</w:t>
      </w:r>
    </w:p>
    <w:p w14:paraId="0D3390DF" w14:textId="77777777" w:rsidR="005B2AF3" w:rsidRDefault="005B2AF3" w:rsidP="005B2AF3">
      <w:r>
        <w:t>В АРИ привели положения из Налогового кодекса:</w:t>
      </w:r>
    </w:p>
    <w:p w14:paraId="0E496905" w14:textId="77777777" w:rsidR="005B2AF3" w:rsidRDefault="005B2AF3" w:rsidP="005B2AF3">
      <w:r>
        <w:t>согласно абзацу 22 п.13 ст. 214.1, учет расходов на приобретение еврооблигаций Российской Федерации, номинированных в иностранной валюте, при их реализации (погашении) осуществляется исходя из курса Банка России, установленного на дату фактического получения соответствующих доходов;</w:t>
      </w:r>
    </w:p>
    <w:p w14:paraId="314EAC86" w14:textId="77777777" w:rsidR="005B2AF3" w:rsidRDefault="005B2AF3" w:rsidP="005B2AF3">
      <w:r>
        <w:t>также абзацем 23 п.13 ст. 214.1 НК РФ аналогичный подход распространяется и на случаи, если расчеты при приобретении таких облигаций в соответствии с условиями их выпуска осуществлялись в рублях: стоимость приобретения в иностранной валюте исчисляется исходя из курса ЦБ на момент приобретения, затем определенная таким образом стоимость пере- считывается в рубли исходя из курса ЦБ РФ, установленного на дату фактического получения соответствующих доходов.</w:t>
      </w:r>
    </w:p>
    <w:p w14:paraId="323D6400" w14:textId="77777777" w:rsidR="005B2AF3" w:rsidRDefault="005B2AF3" w:rsidP="005B2AF3">
      <w:r>
        <w:t>Говоря проще, эти пункты описывают правило, которое должно защищать инвесторов от курсовых колебаний:</w:t>
      </w:r>
    </w:p>
    <w:p w14:paraId="78322D3D" w14:textId="77777777" w:rsidR="005B2AF3" w:rsidRDefault="005B2AF3" w:rsidP="005B2AF3">
      <w:r>
        <w:lastRenderedPageBreak/>
        <w:t>при продаже или погашении облигаций доход инвестора (или убыток) рассчитывается так: стоимость покупки и продажи пересчитывается в рубли по курсу ЦБ на один и тот же день - на день получения дохода.</w:t>
      </w:r>
    </w:p>
    <w:p w14:paraId="37FE63D0" w14:textId="77777777" w:rsidR="005B2AF3" w:rsidRDefault="005B2AF3" w:rsidP="005B2AF3">
      <w:r>
        <w:t>Цель этого защитного механизма - зафиксировать курс и считать налог только с реальной прибыли от инвестиций, а не из-за скачка курса валюты.</w:t>
      </w:r>
    </w:p>
    <w:p w14:paraId="3547F68F" w14:textId="77777777" w:rsidR="005B2AF3" w:rsidRDefault="005B2AF3" w:rsidP="005B2AF3">
      <w:r>
        <w:t>При этом, как отметили в ассоциации, эмиссионная документация и нормативные акты, регулирующие условия выпуска и обращения еврооблигаций России, в том числе замещающих, не регламентируют вопрос осуществления расчетов при их приобретении или продаже в рублях.</w:t>
      </w:r>
    </w:p>
    <w:p w14:paraId="24CA972E" w14:textId="77777777" w:rsidR="005B2AF3" w:rsidRDefault="005B2AF3" w:rsidP="005B2AF3">
      <w:r>
        <w:t>"Министерство финансов выпустило замещающие облигации номиналом в иностранной валюте. Покупка и продажа данных облигаций происходит на бирже. Биржевая практика расчетов в рублях не закреплена явно в эмиссионной документации облигаций. Согласно действующему законодательству это означает, что с положительной валютной переоценки тоже надо заплатить налог. В обычном случае у еврооблигаций Минфина облагались бы только купон и реальный доход из-за роста самой бумаги", - пояснил "РБК Инвестициям" председатель правления АРИ Илья Херсонцев.</w:t>
      </w:r>
    </w:p>
    <w:p w14:paraId="0B168147" w14:textId="77777777" w:rsidR="005B2AF3" w:rsidRDefault="005B2AF3" w:rsidP="005B2AF3">
      <w:r>
        <w:t>Он привел наглядный пример возникающей проблемы, если ее не исправить:</w:t>
      </w:r>
    </w:p>
    <w:p w14:paraId="796A31CB" w14:textId="77777777" w:rsidR="005B2AF3" w:rsidRDefault="005B2AF3" w:rsidP="005B2AF3">
      <w:r>
        <w:t>замещающая облигация Минфина номиналом $1000 приобретена за рубли по номиналу при курсе 80 руб. Инвестор уплатил при покупке 80 тыс. руб. При погашении по номиналу $1000 курс составил 90 руб., инвестор получит рублями 90 тыс. Из-за валютной переоценки инвестору необходимо будет заплатить налог в размере 10 тыс. руб. х 13% = 1,3 тыс. руб.</w:t>
      </w:r>
    </w:p>
    <w:p w14:paraId="7A053101" w14:textId="77777777" w:rsidR="005B2AF3" w:rsidRDefault="005B2AF3" w:rsidP="005B2AF3">
      <w:r>
        <w:t>"До замещения те же облигации можно было купить на бирже непосредственно за доллары, при этом налог на переоценку отсутствовал бы, потому что инвестор ее купил бы и продал за те же $1000 для этого примера", - добавил Херсонцев.</w:t>
      </w:r>
    </w:p>
    <w:p w14:paraId="3435E1BC" w14:textId="77777777" w:rsidR="005B2AF3" w:rsidRDefault="005B2AF3" w:rsidP="005B2AF3">
      <w:r>
        <w:t>В АРИ указали на риск для розничных инвесторов, приобретающих указанные облигации, что рассматриваемые положения НК РФ фактически не применяются. Ассоциация попросила Минфин дать разъяснение, что защитная норма закона все же распространяется на еврооблигации, торгующиеся на бирже за рубли. А если это невозможно, то внести поправки в Налоговый кодекс, чтобы закрыть правовую лакуну и защитить права рядовых инвесторов.</w:t>
      </w:r>
    </w:p>
    <w:p w14:paraId="1221B235" w14:textId="77777777" w:rsidR="005B2AF3" w:rsidRDefault="005B2AF3" w:rsidP="005B2AF3">
      <w:r>
        <w:t>Разъяснение Минфина</w:t>
      </w:r>
    </w:p>
    <w:p w14:paraId="31BE449E" w14:textId="77777777" w:rsidR="005B2AF3" w:rsidRDefault="005B2AF3" w:rsidP="005B2AF3">
      <w:r>
        <w:t>В Минфине ответили на письмо ассоциации, разъяснив применение указанных норм к осуществлению расчетов при приобретении или продаже еврооблигаций в рублях. РБК также направил запрос в ведомство.</w:t>
      </w:r>
    </w:p>
    <w:p w14:paraId="6B5B1F10" w14:textId="77777777" w:rsidR="005B2AF3" w:rsidRDefault="005B2AF3" w:rsidP="005B2AF3">
      <w:r>
        <w:t>По сути, ответ Минфина повторил то, что на текущий момент указано в законе:</w:t>
      </w:r>
    </w:p>
    <w:p w14:paraId="21C39576" w14:textId="77777777" w:rsidR="005B2AF3" w:rsidRDefault="005B2AF3" w:rsidP="005B2AF3">
      <w:r>
        <w:t>если вы покупали облигации за валюту, то при продаже ваши расходы (стоимость покупки) пересчитываются в рубли по курсу ЦБ на дату продажи;</w:t>
      </w:r>
    </w:p>
    <w:p w14:paraId="674991E0" w14:textId="77777777" w:rsidR="005B2AF3" w:rsidRDefault="005B2AF3" w:rsidP="005B2AF3">
      <w:r>
        <w:t>если вы покупали облигации за рубли и это прямо разрешено условиями выпуска этих облигаций, то работает специальная формула, которая защищает от курсовых разниц.</w:t>
      </w:r>
    </w:p>
    <w:p w14:paraId="0C6E3F8E" w14:textId="77777777" w:rsidR="005B2AF3" w:rsidRDefault="005B2AF3" w:rsidP="005B2AF3">
      <w:r>
        <w:t xml:space="preserve">"Таким образом, положениями п. 13 ст. 214.1 НК РФ установлен порядок пересчета в рубли расходов по приобретению еврооблигаций Российской Федерации, </w:t>
      </w:r>
      <w:r>
        <w:lastRenderedPageBreak/>
        <w:t>номинированных в иностранной валюте, при их фактическом осуществлении в иностранной валюте, а также порядок признания таких расходов при их осуществлении в рублях в случаях, когда условиями выпуска облигаций предусмотрена возможность приобретения указанных облигаций за рубли", - говорится в ответном письме Минфина.</w:t>
      </w:r>
    </w:p>
    <w:p w14:paraId="7C88E3C1" w14:textId="77777777" w:rsidR="005B2AF3" w:rsidRDefault="005B2AF3" w:rsidP="005B2AF3">
      <w:r>
        <w:t>Тот факт, что условиями выпуска и обращения суверенных евробондов, в том числе замещающих, не регламентируется вопрос осуществления расчетов при их приобретении или продаже в рублях, остался без комментария ведомства.</w:t>
      </w:r>
    </w:p>
    <w:p w14:paraId="2A9653A8" w14:textId="77777777" w:rsidR="005B2AF3" w:rsidRDefault="005B2AF3" w:rsidP="005B2AF3">
      <w:r>
        <w:t>"На наш взгляд, ответ Минфина положительно нейтральный. Он подтверждает, что налог с переоценки сегодня будет взят, но не исключает категорически исправления ситуации", - отметил Илья Херсонцев.</w:t>
      </w:r>
    </w:p>
    <w:p w14:paraId="64142720" w14:textId="77777777" w:rsidR="005B2AF3" w:rsidRDefault="005B2AF3" w:rsidP="005B2AF3">
      <w:r>
        <w:t>Также он обратил внимание, что Минфин готовит выпуск облигаций в юанях. "Eсли в условиях выпуска будет предусмотрена их покупка за рубли, налога на курсовую переоценку не будет. Но если и в их условиях не пропишут этот важный пункт, то инвесторам нужно будет тщательно оценить налоговые последствия и правильного расчета доходности этих бумаг", - заключил Херсонцев.</w:t>
      </w:r>
    </w:p>
    <w:p w14:paraId="742DE152" w14:textId="77777777" w:rsidR="005B2AF3" w:rsidRDefault="005B2AF3" w:rsidP="005B2AF3">
      <w:r>
        <w:t>***</w:t>
      </w:r>
    </w:p>
    <w:p w14:paraId="1F29F9CE" w14:textId="77777777" w:rsidR="005B2AF3" w:rsidRDefault="005B2AF3" w:rsidP="005B2AF3">
      <w:r>
        <w:t>13 выпусков замещающих облигаций России допущено к торгам, из них девять выпусков привязаны к доллару, а еще четыре - к евро, по данным Мосбиржи</w:t>
      </w:r>
    </w:p>
    <w:p w14:paraId="286126C9" w14:textId="77777777" w:rsidR="005B2AF3" w:rsidRDefault="005B2AF3" w:rsidP="005B2AF3">
      <w:r>
        <w:t>***</w:t>
      </w:r>
    </w:p>
    <w:p w14:paraId="3219A36B" w14:textId="77777777" w:rsidR="005B2AF3" w:rsidRDefault="005B2AF3" w:rsidP="005B2AF3">
      <w:r>
        <w:t>Что такое замещающие облигации</w:t>
      </w:r>
    </w:p>
    <w:p w14:paraId="1C9F14C4" w14:textId="77777777" w:rsidR="005B2AF3" w:rsidRDefault="005B2AF3" w:rsidP="005B2AF3">
      <w:r>
        <w:t>Замещающие облигации - это локальные, то есть выпущенные по российскому праву и обращающиеся внутри российской инфраструктуры облигации, которые инвестор может получить взамен замещаемых евробондов. Параметры замещающей облигации аналогичны параметрам замещаемой по сроку погашения, размеру дохода, купонному расписанию и номинальной стоимости.</w:t>
      </w:r>
    </w:p>
    <w:p w14:paraId="1DEC7554" w14:textId="77777777" w:rsidR="005B2AF3" w:rsidRDefault="005B2AF3" w:rsidP="005B2AF3">
      <w:r>
        <w:t>Замещающие облигации позволяют восстановить платежи по облигациям в адрес российских инвесторов.</w:t>
      </w:r>
    </w:p>
    <w:p w14:paraId="135DCDFE" w14:textId="77777777" w:rsidR="005B2AF3" w:rsidRDefault="005B2AF3" w:rsidP="005B2AF3">
      <w:r>
        <w:t>Бумаги номинированы в иностранной валюте, но расчеты проходят через российскую платежную инфраструктуру - в рублях по курсу Банка России на дату соответствующей выплаты.</w:t>
      </w:r>
    </w:p>
    <w:p w14:paraId="10B43EC7" w14:textId="77777777" w:rsidR="005B2AF3" w:rsidRDefault="005B2AF3" w:rsidP="005B2AF3">
      <w:r>
        <w:t>В декабре 2024 года Министерство финансов сообщило об эмиссии замещающих еврооблигаций Российской Федерации, на которые инвесторам было предложено обменять облигации внешних облигационных займов.</w:t>
      </w:r>
    </w:p>
    <w:p w14:paraId="6DD8FFED" w14:textId="77777777" w:rsidR="005B2AF3" w:rsidRDefault="005B2AF3" w:rsidP="005B2AF3">
      <w:r>
        <w:t>Всего было замещено 13 выпусков суверенных евробондов на совокупный объем $20,8 млрд (с учетом амортизации), или 64,2% от долларового эквивалента номинального объема всех оригинальных выпусков еврооблигаций Российской Федерации. Замещение было проведено одновременно всем держателям, подавшим оферты в соответствии с объявленными условиями.</w:t>
      </w:r>
    </w:p>
    <w:p w14:paraId="38DF2AAC" w14:textId="77777777" w:rsidR="005B2AF3" w:rsidRDefault="005B2AF3" w:rsidP="005B2AF3">
      <w:r>
        <w:t>По данным Московской биржи на 19 ноября 2025 года, к торгам допущено 13 выпусков замещающих облигаций России. Из них девять выпусков привязаны к доллару, а еще четыре - к евро.</w:t>
      </w:r>
    </w:p>
    <w:p w14:paraId="7F128D61" w14:textId="6474E0D3" w:rsidR="005B2AF3" w:rsidRDefault="005B2AF3" w:rsidP="005B2AF3">
      <w:r>
        <w:lastRenderedPageBreak/>
        <w:t>Ольга Анохина, Ольга Копытина</w:t>
      </w:r>
    </w:p>
    <w:p w14:paraId="0BE4B493" w14:textId="7566F36B" w:rsidR="00463999" w:rsidRDefault="00463999" w:rsidP="00463999">
      <w:pPr>
        <w:pStyle w:val="2"/>
      </w:pPr>
      <w:bookmarkStart w:id="152" w:name="_Toc214604334"/>
      <w:r>
        <w:t>Ведомости</w:t>
      </w:r>
      <w:r w:rsidRPr="00463999">
        <w:t xml:space="preserve">, </w:t>
      </w:r>
      <w:r>
        <w:t>21.11.2025</w:t>
      </w:r>
      <w:r w:rsidRPr="00463999">
        <w:t xml:space="preserve">, </w:t>
      </w:r>
      <w:r>
        <w:t>ЦБ допустил создание платформ обмена данными для развития ИИ</w:t>
      </w:r>
      <w:bookmarkEnd w:id="152"/>
    </w:p>
    <w:p w14:paraId="1936B6EA" w14:textId="77777777" w:rsidR="00463999" w:rsidRDefault="00463999" w:rsidP="00463999">
      <w:pPr>
        <w:pStyle w:val="3"/>
      </w:pPr>
      <w:bookmarkStart w:id="153" w:name="_Toc214604335"/>
      <w:r>
        <w:t>Чтобы финансовый рынок - а в конечном итоге потребитель - мог получить максимальный эффект от искусственного интеллекта (ИИ), Банк России предлагает обсудить создание специальных платформ для добровольного обмена данными, совместной разработки моделей ИИ и расширения доступности данных, говорится в новом докладе регулятора для консультаций.</w:t>
      </w:r>
      <w:bookmarkEnd w:id="153"/>
    </w:p>
    <w:p w14:paraId="6313EAE0" w14:textId="77777777" w:rsidR="00463999" w:rsidRDefault="00463999" w:rsidP="00463999">
      <w:r>
        <w:t>В России такие платформы обычно называют доверенными посредниками - через них компании могут обмениваться данными в защищенном контуре. Эффективность моделей ИИ зависит от объема качественных данных у организаций-разработчиков, объясняется в докладе. Банк России считает целесообразной проработку вопроса о создании доверенных посредников участниками рынка без прямого участия регулятора - это даст необходимую гибкость и возможность существования нескольких подобных платформ.</w:t>
      </w:r>
    </w:p>
    <w:p w14:paraId="0E26723D" w14:textId="77777777" w:rsidR="00463999" w:rsidRDefault="00463999" w:rsidP="00463999">
      <w:r>
        <w:t>Сейчас есть ограничения передачи конфиденциальных данных такому доверенному посреднику. Зачастую для обучения ИИ финансовым организациям нужны прежде всего персональные данные и сведения, которые составляют банковскую, страховую и иные виды охраняемых законом тайн, пишет ЦБ. Чтобы передать такие данные доверенному посреднику, нужно специальное правовое основание (им может выступать согласие субъекта данных), но на практике получить его сложно, говорится в докладе.</w:t>
      </w:r>
    </w:p>
    <w:p w14:paraId="73F93FFC" w14:textId="77777777" w:rsidR="00463999" w:rsidRDefault="00463999" w:rsidP="00463999">
      <w:r>
        <w:t>Поэтому ЦБ предлагает рассмотреть возможность дополнения законодательства новым основанием - предоставлять доступ к обработке на спецплатформе персональных данных и сведений, составляющих какую-либо коммерческую тайну, в целях обучения ИИ. Но только при их предварительном обезличивании и использовании определенных средств защиты информации для сохранения конфиденциальности данных. Одновременно это основание может предполагать наличие цели повышения качества финансовых услуг в интересах клиентов или защиты публичных интересов (чему, например, может соответствовать разработка антифрод-моделей).</w:t>
      </w:r>
    </w:p>
    <w:p w14:paraId="3C189EBB" w14:textId="77777777" w:rsidR="00463999" w:rsidRDefault="00463999" w:rsidP="00463999">
      <w:r>
        <w:t>Подобный подход уже реализован в государственной информационной системе (ГИС) Минцифры, в которой формируются составы обезличенных персональных данных. Их передача в эту систему в целях повышения эффективности госуправления была закреплена в качестве самостоятельного правового основания для обработки персональных данных. Поэтому предложение ЦБ не является концептуально новым для российского законодательства, говорится в докладе.</w:t>
      </w:r>
    </w:p>
    <w:p w14:paraId="178E5343" w14:textId="77777777" w:rsidR="00463999" w:rsidRDefault="00463999" w:rsidP="00463999">
      <w:r>
        <w:t>Но ГИС Минцифры пока что не может использоваться банками в полной мере, поскольку ее данные могут быть использованы только в целях повышения эффективности госуправления, пишет ЦБ. Также в ГИС не могут передаваться сведения, составляющие банковскую, страховую и иные виды тайн, - это ограничивает вход финансового рынка на платформу. Для негосударственных организаций доступ к данным может предоставляться только по истечении одного года со дня поступления данных в ГИС Минцифры, отмечается в докладе.</w:t>
      </w:r>
    </w:p>
    <w:p w14:paraId="4A1CF753" w14:textId="77777777" w:rsidR="00463999" w:rsidRDefault="00463999" w:rsidP="00463999">
      <w:r>
        <w:lastRenderedPageBreak/>
        <w:t>Для развития применения ИИ на финансовом рынке может быть целесообразно обеспечить разработчикам этой технологии доступ к дополнительным решениям в области повышения доступности данных, пишет ЦБ.</w:t>
      </w:r>
    </w:p>
    <w:p w14:paraId="5448F7A7" w14:textId="77777777" w:rsidR="00463999" w:rsidRDefault="00463999" w:rsidP="00463999">
      <w:r>
        <w:t>Чтобы исключить риски для конфиденциальности обрабатываемых данных, может потребоваться дополнительное регулирование деятельности доверенного посредника - оно должно гарантировать полную безопасность передаваемых ему данных, говорится в докладе. Это могут быть требования к платформе, ее оператору, пользователям, безопасности данных и моделей, а также к ответственности доверенного посредника, которая, например, может подлежать страхованию.</w:t>
      </w:r>
    </w:p>
    <w:p w14:paraId="0E51ACF8" w14:textId="77777777" w:rsidR="00463999" w:rsidRDefault="00463999" w:rsidP="00463999">
      <w:r>
        <w:t>Отдельно ЦБ видит потенциал в применении технологий повышения конфиденциальности данных - чтобы увеличить их доступность в целях применения ИИ на финансовом рынке. Речь идет о совокупности цифровых технологий, подходов и инструментов, позволяющих собирать, обрабатывать, анализировать и передавать информацию, сохраняя конфиденциальность и целостность данных. Например, игроки финансового рынка активно используют синтетические данные для тестирования новых продуктов и решений, разработки моделей ИИ, применяемых в скоринге, и проч. По результатам опроса Банк России выявил, что 25% организаций, использующих ИИ на постоянной основе или тестирующих пилотные проекты, уже применяют его для генерации синтетических данных.</w:t>
      </w:r>
    </w:p>
    <w:p w14:paraId="6E655DC3" w14:textId="77777777" w:rsidR="00463999" w:rsidRDefault="00463999" w:rsidP="00463999">
      <w:r>
        <w:t>Минцифры России поддерживает инициативы Банка России по развитию ИИ и обмену данными на финансовом рынке, сообщил "Ведомостям" представитель регулятора. При этом в Минцифры пока не поступали официальные предложения от ЦБ по этим вопросам, уточнил он.</w:t>
      </w:r>
    </w:p>
    <w:p w14:paraId="41CB0078" w14:textId="77777777" w:rsidR="00463999" w:rsidRDefault="00463999" w:rsidP="00463999">
      <w:r>
        <w:t>ГИС Минцифры по работе с обезличенными данными сможет обрабатывать информацию от финансовых, страховых и иных коммерческих организаций, утверждает представитель Минцифры. При обезличивании данных для их передачи в систему организации обязаны исключить доступ к информации, которая ограничена федеральными законами, подчеркнул он. Доступ же к государственным обезличенным данным в системе Минцифры будет возможен сразу после их размещения, уточнили в регуляторе, а сроки ограниченного доступа коснутся только тех данных, которые поступили от коммерческих организаций, - это ограничение было введено по просьбе бизнеса, объяснили в Минцифры.</w:t>
      </w:r>
    </w:p>
    <w:p w14:paraId="23DDD463" w14:textId="77777777" w:rsidR="00463999" w:rsidRDefault="00463999" w:rsidP="00463999">
      <w:r>
        <w:t>"Ведомости" направили запрос в ЦБ.</w:t>
      </w:r>
    </w:p>
    <w:p w14:paraId="102996CF" w14:textId="77777777" w:rsidR="00463999" w:rsidRDefault="00463999" w:rsidP="00463999">
      <w:r>
        <w:t>Мнение рынка</w:t>
      </w:r>
    </w:p>
    <w:p w14:paraId="268B498F" w14:textId="77777777" w:rsidR="00463999" w:rsidRDefault="00463999" w:rsidP="00463999">
      <w:r>
        <w:t>Сейчас ИИ применяет 21% финансовых компаний в России, еще 15% тестируют пилотные проекты и еще треть - планирует внедрить его в свои бизнес-процессы в ближайшие три года, следует из опроса ЦБ 252 организаций. Лидерами оказались страховщики и системно значимые банки.</w:t>
      </w:r>
    </w:p>
    <w:p w14:paraId="4891BBEE" w14:textId="77777777" w:rsidR="00463999" w:rsidRDefault="00463999" w:rsidP="00463999">
      <w:r>
        <w:t xml:space="preserve">Полноценный ИИ‑цикл в финансовом секторе сложен без доступа к конфиденциальным данным, объясняет проблему руководитель направления ИИ Cloud.ru (компания - провайдер облачных и ИИ-технологий, до 2023 г. входила в "Сбер") Дмитрий Юдин. Без детализированного профиля клиента ИИ в финансах рискует остаться только на этапе экспериментов, качество скоринга, антифрода и персонализации зависит от глубины и </w:t>
      </w:r>
      <w:r>
        <w:lastRenderedPageBreak/>
        <w:t>точности данных, объясняет он. Обучение на агрегированных данных может привести к большому количеству ложных срабатываний и ошибок, знает эксперт.</w:t>
      </w:r>
    </w:p>
    <w:p w14:paraId="19E37028" w14:textId="77777777" w:rsidR="00463999" w:rsidRDefault="00463999" w:rsidP="00463999">
      <w:r>
        <w:t>Специфика банковской отрасли в том, что практически все непубличные данные относятся к банковской тайне и, соответственно, большая их часть, касающаяся финансов клиентов, находится в периметре каждой организации с очень ограниченными возможностями по взаимовыгодному обмену с другими игроками, говорит представитель ВТБ. Конечно, с точки зрения персонализации сервисов желательно иметь данные о предпочтениях, потребительских интересах клиентов, их благонадежности, продолжает он: традиционно наиболее значимые для финансовой области внешние данные есть у телекомоператоров, маркетплейсов и поисковых сервисов.</w:t>
      </w:r>
    </w:p>
    <w:p w14:paraId="45526814" w14:textId="77777777" w:rsidR="00463999" w:rsidRDefault="00463999" w:rsidP="00463999">
      <w:r>
        <w:t>ВТБ поддерживает идею о необходимости создания платформ для безопасного обмена данными, банк принимает участие в разработке и обсуждениях соответствующих инициатив, говорит его представитель. Создание отраслевых платформ данных будет способствовать развитию ИИ, созданию умных сервисов и агентов, повышающих эффективность участников рынка и качество жизни граждан, полагает зампредседателя правления банка Дом.РФ Николай Козак.</w:t>
      </w:r>
    </w:p>
    <w:p w14:paraId="056F8DED" w14:textId="77777777" w:rsidR="00463999" w:rsidRDefault="00463999" w:rsidP="00463999">
      <w:r>
        <w:t>Банкам помогло бы развитие возможной платформы по обмену данными с фокусом на расширение состава участников за счет компаний из смежных отраслей (ритейл, телеком, е-коммерция), гарантии высокого качества данных и обеспечение экономической эффективности, перечисляет старший вице-президент, директор по ИИ и данным Альфа-банка Дмитрий Григоров.</w:t>
      </w:r>
    </w:p>
    <w:p w14:paraId="23A47B97" w14:textId="77777777" w:rsidR="00463999" w:rsidRDefault="00463999" w:rsidP="00463999">
      <w:r>
        <w:t>Eдиный стандарт</w:t>
      </w:r>
    </w:p>
    <w:p w14:paraId="7826160F" w14:textId="77777777" w:rsidR="00463999" w:rsidRDefault="00463999" w:rsidP="00463999">
      <w:r>
        <w:t>Без единой среды для обмена данными и коллективной разработки моделей отрасль будет двигаться фрагментированно, согласен заместитель исполнительного директора ЦК НТИ по большим данным МГУ Арутюнян Гарник. Текущие ограничения фактически не позволяют банкам полноценно использовать данные для развития ИИ, что тормозит инновации и конкуренцию, а создание специализированной платформы с прозрачными правилами доступа и защитой чувствительной информации даст рынку возможность работать в едином контуре, развивать более точные и безопасные модели и выстраивать зрелую инфраструктуру данных для всей финансовой экосистемы, резюмировал он.</w:t>
      </w:r>
    </w:p>
    <w:p w14:paraId="68294538" w14:textId="77777777" w:rsidR="00463999" w:rsidRDefault="00463999" w:rsidP="00463999">
      <w:r>
        <w:t>Ключевая выгода - в создании единого технологического и методологического стандарта, который бы комплексно решал вопросы конфиденциальности и соблюдения законодательства, считает Григоров. Для развития ИИ нужны понятные механизмы маскирования конфиденциальных данных, согласен директор по внедрению ИИ и эффективности процессов "ОТП банка" Дмитрий Маркосьянц.</w:t>
      </w:r>
    </w:p>
    <w:p w14:paraId="12515448" w14:textId="77777777" w:rsidR="00463999" w:rsidRDefault="00463999" w:rsidP="00463999">
      <w:r>
        <w:t>Рынок может развиваться как по пути создания единой отраслевой платформы, так и через множество "нишевых" площадок (кредитный скоринг, фрод-мониторинг, управление рисками), считает IT-директор "Почта банка" Роман Мезенцев. Eдиная платформа за счет эффекта масштаба обеспечит доступ к большему объему данных, но может быть сложной в управлении, замечает он. Множественные платформы предоставляют большую гибкость и специализацию, но усложняют экосистему и могут привести к фрагментации рынка, добавляет Мезенцев.</w:t>
      </w:r>
    </w:p>
    <w:p w14:paraId="551B06F3" w14:textId="77777777" w:rsidR="00463999" w:rsidRDefault="00463999" w:rsidP="00463999"/>
    <w:p w14:paraId="08E68C58" w14:textId="77777777" w:rsidR="00463999" w:rsidRDefault="00463999" w:rsidP="00463999">
      <w:r>
        <w:lastRenderedPageBreak/>
        <w:t>Главное при создании платформы - безопасность, прозрачные юридические правила и удобство, говорит руководитель департамента цифровых сервисов и каналов банка "Уралсиб" Дмитрий Наранович. Это может быть защищенная облачная среда, одна или несколько, в зависимости от того, как соберутся игроки рынка, добавляет он, замечая, что считает идею полезной.</w:t>
      </w:r>
    </w:p>
    <w:p w14:paraId="0FA2CD4F" w14:textId="77777777" w:rsidR="00463999" w:rsidRDefault="00463999" w:rsidP="00463999">
      <w:r>
        <w:t>Данные - это конкурентное преимущество и "просто так ими делиться никто не будет", считает директор департамента стратегического развития и инноваций "Абсолют банка" Марина Корчак. Важно учитывать прозрачность правил игры - кто что получает, как распределяются выгоды, рассуждает она.</w:t>
      </w:r>
    </w:p>
    <w:p w14:paraId="73AB1228" w14:textId="77777777" w:rsidR="00463999" w:rsidRDefault="00463999" w:rsidP="00463999">
      <w:r>
        <w:t>В идеальном сценарии единая платформа должна стать средой для экспериментов и набором необходимых инструментов, которые в будущем позволят интегрировать AI-решения в собственную, облачную или гибридную инфраструктуру, подчеркивает Юдин.</w:t>
      </w:r>
    </w:p>
    <w:p w14:paraId="04E48D29" w14:textId="77777777" w:rsidR="00463999" w:rsidRDefault="00463999" w:rsidP="00463999">
      <w:r>
        <w:t>Оператором единой платформы для финансового рынка может выступить сам ЦБ в связке с Минцифры и профильными ассоциациями, а крупные игроки вроде "Сбера" и других банков могут отвечать за технологии и безопасность, полагает Гарник.</w:t>
      </w:r>
    </w:p>
    <w:p w14:paraId="67C267C1" w14:textId="4F07FE57" w:rsidR="00463999" w:rsidRDefault="00463999" w:rsidP="00463999">
      <w:r>
        <w:t>Мария Викулова, Ника Сизова</w:t>
      </w:r>
    </w:p>
    <w:p w14:paraId="12AB3DA2" w14:textId="0FF2E8DE" w:rsidR="00F81F05" w:rsidRDefault="00F81F05" w:rsidP="00F81F05">
      <w:pPr>
        <w:pStyle w:val="2"/>
      </w:pPr>
      <w:bookmarkStart w:id="154" w:name="_Toc214604336"/>
      <w:r>
        <w:t>Известия,</w:t>
      </w:r>
      <w:r w:rsidRPr="00F81F05">
        <w:t xml:space="preserve"> </w:t>
      </w:r>
      <w:r>
        <w:t>21.11.2025, Ослабить нехватку</w:t>
      </w:r>
      <w:bookmarkEnd w:id="154"/>
    </w:p>
    <w:p w14:paraId="0EEEBEDC" w14:textId="77777777" w:rsidR="00F81F05" w:rsidRDefault="00F81F05" w:rsidP="00F81F05">
      <w:pPr>
        <w:pStyle w:val="3"/>
      </w:pPr>
      <w:bookmarkStart w:id="155" w:name="_Toc214604337"/>
      <w:r>
        <w:t>Дефицит кадров в России ослаб после резкого роста в прошлом году - в третьем квартале 2025-го он вернулся к уровню 2023-го, следует из данных ЦБ (их изучили "Известия"). Причины - исчерпание ресурсов у компаний для дальнейшего расширения штата и найма на фоне увеличения издержек и высоких ставок, а также повышение производительности труда и активное внедрение ИИ. Острее всего нехватка сотрудников ощущается в сельском хозяйстве, ЖКХ, строительстве и оборонной промышленности. При этом бизнес осторожнее пересматривает зарплаты и всё чаще ищет универсальных специалистов. Есть ли риски для экономики и какой дальше будет безработица - в материале "Известий".</w:t>
      </w:r>
      <w:bookmarkEnd w:id="155"/>
    </w:p>
    <w:p w14:paraId="781CB67D" w14:textId="77777777" w:rsidR="00F81F05" w:rsidRDefault="00F81F05" w:rsidP="00F81F05">
      <w:r>
        <w:t>Показатель обеспеченности бизнеса работниками в третьем квартале 2025-го составил минус 25,7 п. (рассчитывается как баланс между долей компаний, испытывающих избыток работников, и тех, кому их не хватает). Он вернулся к уровню 2023 года, когда безработица была заметно выше - 3,2% против нынешних 2,1%, а кадровый голод ощущался слабее.</w:t>
      </w:r>
    </w:p>
    <w:p w14:paraId="0091DEF0" w14:textId="77777777" w:rsidR="00F81F05" w:rsidRDefault="00F81F05" w:rsidP="00F81F05">
      <w:r>
        <w:t>Максимальная нехватка персонала фиксировалась год назад, когда значение индикатора опускалось до минус 31,9 п. Улучшение показателя (то есть сокращение отрицательного значения) указывает на постепенное ослабление дефицита сотрудников. Такие данные содержатся в ноябрьском "Мониторинге предприятий" Банка России (документ изучили "Известия"). Редакция направила запрос в регулятор и Минтруд.</w:t>
      </w:r>
    </w:p>
    <w:p w14:paraId="77224486" w14:textId="77777777" w:rsidR="00F81F05" w:rsidRDefault="00F81F05" w:rsidP="00F81F05">
      <w:r>
        <w:t>В этом году Минэк оценивал дефицит рабочей силы в 1,5 млн человек - это примерно 1,8% трудоспособного населения, напомнила ведущий аналитик Freedom Finance Global Наталья Мильчакова.</w:t>
      </w:r>
    </w:p>
    <w:p w14:paraId="78ABB061" w14:textId="77777777" w:rsidR="00F81F05" w:rsidRDefault="00F81F05" w:rsidP="00F81F05">
      <w:r>
        <w:lastRenderedPageBreak/>
        <w:t>Российский рынок вакансий стабилизировался: компании отказались от практики найма всех минимально подходящих кандидатов и вернулись к более тщательному отбору, подтвердили в пресс-службе Superjob. За год количество предложений работы сократилось на 15%, тогда как количество резюме выросло на 19%, уточнили там. Тем не менее даже при уменьшении объёма вакансий по сравнению с 2024-м массовый сегмент рынка труда остаётся соискательским. Это подтверждается не только рекордно низкой безработицей, но и позицией работодателей: 78% из них по-прежнему говорят о кадровом голоде, отметили в компании.</w:t>
      </w:r>
    </w:p>
    <w:p w14:paraId="6D9A6D99" w14:textId="77777777" w:rsidR="00F81F05" w:rsidRDefault="00F81F05" w:rsidP="00F81F05">
      <w:r>
        <w:t>Рынок труда пережил сильнейший "перегрев" в 2024 году, что привело к снижению безработицы до исторических минимумов, напомнила руководитель отдела макроэкономического анализа ФГ "Финам" Ольга Беленькая. Однако по мере замедления роста экономики - с более чем 4% до примерно 1 % в год - и снижения выпуска в ряде отраслей естественно ожидать ослабления спроса на персонал.</w:t>
      </w:r>
    </w:p>
    <w:p w14:paraId="586B8A3B" w14:textId="77777777" w:rsidR="00F81F05" w:rsidRDefault="00F81F05" w:rsidP="00F81F05">
      <w:r>
        <w:t>По данным HeadHunter, в октябре количество вакансий было на 30% меньше, чем годом ранее, привела данные эксперт. Это связано с ухудшением финансового состояния компаний на фоне слабого спроса, высоких ставок и увеличения налоговой нагрузки. В таких условиях бизнес сокращает инвестиции, осторожнее смотрит на перспективы и менее охотно нанимает новых сотрудников, пояснила Ольга Беленькая.</w:t>
      </w:r>
    </w:p>
    <w:p w14:paraId="30A2D8D2" w14:textId="77777777" w:rsidR="00F81F05" w:rsidRDefault="00F81F05" w:rsidP="00F81F05">
      <w:r>
        <w:t>Кроме того, компании оптимизируют численность персонала, активнее внедряя ИИ в производственные процессы, добавила эксперт.</w:t>
      </w:r>
    </w:p>
    <w:p w14:paraId="7264AC87" w14:textId="77777777" w:rsidR="00F81F05" w:rsidRDefault="00F81F05" w:rsidP="00F81F05">
      <w:r>
        <w:t>Ещё одной причиной ослабления кадрового дефицита может быть рост производительности труда, отметила профессор Финансового университета при правительстве РФ Юлия Долженкова. По её словам, повышение эффективности снижает затраты на персонал, поэтому компании стремятся сокращать или хотя бы не увеличивать штат, а расширение объёма работ и услуг обеспечивать за счёт производительности.</w:t>
      </w:r>
    </w:p>
    <w:p w14:paraId="1B3BB8BF" w14:textId="77777777" w:rsidR="00F81F05" w:rsidRDefault="00F81F05" w:rsidP="00F81F05">
      <w:r>
        <w:t>Кроме того, бизнес избавляется от подразделений, работавших "на перспективу", что приводит к увольнениям в этих сегментах. Также уменьшается спрос на отдельные виды продукции - например, в угольной и металлургической отраслях, добавила эксперт.</w:t>
      </w:r>
    </w:p>
    <w:p w14:paraId="5D2B3B0C" w14:textId="77777777" w:rsidR="00F81F05" w:rsidRDefault="00F81F05" w:rsidP="00F81F05">
      <w:r>
        <w:t>Согласно документу ЦБ, наиболее выраженный дефицит кадров фиксируется в сельском хозяйстве и сфере водоснабжения.</w:t>
      </w:r>
    </w:p>
    <w:p w14:paraId="5E851605" w14:textId="77777777" w:rsidR="00F81F05" w:rsidRDefault="00F81F05" w:rsidP="00F81F05">
      <w:r>
        <w:t>Острая нехватка сотрудников также сохраняется в торговле, промышленности, строительстве, логистике и среди квалифицированных рабочих, рассказал заместитель гендиректора "Работа.ру" Александр Ветерков. В то же время среди офисных специалистов - в IT, HR, маркетинге - конкуренция за рабочие места стремительно растёт: на одну вакансию приходится от 300 до более чем 800 откликов.</w:t>
      </w:r>
    </w:p>
    <w:p w14:paraId="32AAB5C7" w14:textId="77777777" w:rsidR="00F81F05" w:rsidRDefault="00F81F05" w:rsidP="00F81F05">
      <w:r>
        <w:t>- Помимо отраслевого дисбаланса на рынке труда заметны и региональные различия. География спроса на работников крайне неравномерна: большинство вакансий сосредоточено в крупных агломерациях. При этом уровень безработицы варьируется от 2-3% в экономически устойчивых субъектах до более чем 7% на Северном Кавказе, - добавил эксперт.</w:t>
      </w:r>
    </w:p>
    <w:p w14:paraId="5A0C65B6" w14:textId="77777777" w:rsidR="00F81F05" w:rsidRDefault="00F81F05" w:rsidP="00F81F05">
      <w:r>
        <w:t>Компании отказались от практики найма всех минимально подходящих кандидатов и вернулись к более тщательному отбору</w:t>
      </w:r>
    </w:p>
    <w:p w14:paraId="33612A55" w14:textId="274B6365" w:rsidR="00F81F05" w:rsidRDefault="00F81F05" w:rsidP="00F81F05">
      <w:r>
        <w:lastRenderedPageBreak/>
        <w:t>Милана Гаджиева</w:t>
      </w:r>
    </w:p>
    <w:p w14:paraId="64C1A7DC" w14:textId="77777777" w:rsidR="00083B20" w:rsidRDefault="00083B20" w:rsidP="00083B20">
      <w:pPr>
        <w:pStyle w:val="2"/>
      </w:pPr>
      <w:bookmarkStart w:id="156" w:name="_Toc214604338"/>
      <w:r>
        <w:t>РИА Новости, 20.11.2025, Госдума определила приоритетные направления расходов бюджета РФ в 2026 г при допдоходах</w:t>
      </w:r>
      <w:bookmarkEnd w:id="156"/>
    </w:p>
    <w:p w14:paraId="7451830D" w14:textId="77777777" w:rsidR="00083B20" w:rsidRDefault="00083B20" w:rsidP="00BE2369">
      <w:pPr>
        <w:pStyle w:val="3"/>
      </w:pPr>
      <w:bookmarkStart w:id="157" w:name="_Toc214604339"/>
      <w:r>
        <w:t>Госдума приняла постановление, в котором дала ряд рекомендаций кабмину РФ увеличить финансирование приоритетных направлений в 2026 году в случае поступления дополнительных доходов в федеральный бюджет.</w:t>
      </w:r>
      <w:bookmarkEnd w:id="157"/>
    </w:p>
    <w:p w14:paraId="761D8BA5" w14:textId="7012FE68" w:rsidR="00083B20" w:rsidRDefault="00083B20" w:rsidP="00083B20">
      <w:r>
        <w:t xml:space="preserve">Речь, в первую очередь, идет о направлении средств на реализацию национальных проектов (программ), обеспечивающих достижение целей и целевых показателей, выполнение задач, определенных указом президента РФ </w:t>
      </w:r>
      <w:r w:rsidR="002B38AE">
        <w:t>«</w:t>
      </w:r>
      <w:r>
        <w:t>О национальных целях развития РФ на период до 2030 года и на перспективу до 2036 года</w:t>
      </w:r>
      <w:r w:rsidR="002B38AE">
        <w:t>»</w:t>
      </w:r>
      <w:r>
        <w:t xml:space="preserve">. Среди других направлений: реализация госпрограммы </w:t>
      </w:r>
      <w:r w:rsidR="002B38AE">
        <w:t>«</w:t>
      </w:r>
      <w:r>
        <w:t>Доступная среда</w:t>
      </w:r>
      <w:r w:rsidR="002B38AE">
        <w:t>»</w:t>
      </w:r>
      <w:r>
        <w:t>, поддержка здравоохранения (в первую очередь лекарственное обеспечение), капитальный ремонт школ в регионах.</w:t>
      </w:r>
    </w:p>
    <w:p w14:paraId="668337F1" w14:textId="77777777" w:rsidR="00083B20" w:rsidRDefault="00083B20" w:rsidP="00083B20">
      <w:r>
        <w:t>В рамках межбюджетных трансфертов предлагается увеличить средства бюджету Курской области для строительства и ввода в эксплуатацию социально значимых объектов. Дополнительные доходы также рекомендуется направлять на комплексное развитие сельских территорий и развитие сельского хозяйства, включая поддержку производства молока и проведение мелиоративных мероприятий.</w:t>
      </w:r>
    </w:p>
    <w:p w14:paraId="53061442" w14:textId="73ED42BD" w:rsidR="00083B20" w:rsidRDefault="00083B20" w:rsidP="00083B20">
      <w:r>
        <w:t xml:space="preserve">Такие доходы предложено использовать и на приведение в удовлетворительное состояние объектов культурного наследия, особое внимание обратив на объекты религиозного назначения православной церкви. В частности, на работу музейно-храмового комплекса </w:t>
      </w:r>
      <w:r w:rsidR="002B38AE">
        <w:t>«</w:t>
      </w:r>
      <w:r>
        <w:t>Новый Херсонес</w:t>
      </w:r>
      <w:r w:rsidR="002B38AE">
        <w:t>»</w:t>
      </w:r>
      <w:r>
        <w:t>, реставрацию Церкви Преображения Ансамбля Свенского Успенского монастыря и ремонт Ансамбля Рогожской старообрядческой общины. Также рекомендуется предусмотреть средства для выпуска просветительской и образовательной литературы, в том числе православной энциклопедии.</w:t>
      </w:r>
    </w:p>
    <w:p w14:paraId="2B43FD8C" w14:textId="472886F0" w:rsidR="00083B20" w:rsidRDefault="00083B20" w:rsidP="00083B20">
      <w:r>
        <w:t xml:space="preserve">Кроме того, в целях повышения эффективности бюджетных расходов Госдума рекомендует кабмину </w:t>
      </w:r>
      <w:r w:rsidR="002B38AE">
        <w:t>«</w:t>
      </w:r>
      <w:r>
        <w:t>принять исчерпывающие меры по обеспечению в возможно короткий срок распределения</w:t>
      </w:r>
      <w:r w:rsidR="002B38AE">
        <w:t>»</w:t>
      </w:r>
      <w:r>
        <w:t xml:space="preserve"> уже зарезервированных бюджетных ассигнований, в том числе на догазификацию; реализацию мероприятий, направленных на поддержку малого и среднего предпринимательства и разработку мастер-планов развития крупных и малых городов, городских агломераций субъектов РФ.</w:t>
      </w:r>
    </w:p>
    <w:p w14:paraId="6A62A7F8" w14:textId="77777777" w:rsidR="00083B20" w:rsidRDefault="00083B20" w:rsidP="00083B20">
      <w:r>
        <w:t>Правительству предложено рассмотреть и вопрос о дополнительной господдержке среднего профессионального образования, в том числе в части создания медицинских образовательных кластеров, а также совместно с органами исполнительной власти субъектов РФ обеспечить повышение эффективности инфраструктурных проектов, реализуемых за счет кредитов из федерального бюджета.</w:t>
      </w:r>
    </w:p>
    <w:p w14:paraId="65D2B334" w14:textId="4364DCE0" w:rsidR="00083B20" w:rsidRDefault="00083B20" w:rsidP="00083B20">
      <w:r>
        <w:t xml:space="preserve">А при подготовке и утверждении советом директоров ОАО </w:t>
      </w:r>
      <w:r w:rsidR="002B38AE">
        <w:t>«</w:t>
      </w:r>
      <w:r>
        <w:t>РЖД</w:t>
      </w:r>
      <w:r w:rsidR="002B38AE">
        <w:t>»</w:t>
      </w:r>
      <w:r>
        <w:t xml:space="preserve"> инвестиционной программы компании правительству рекомендуется в целях развития грузового и пассажирского движения на Азово-Черноморском направлении </w:t>
      </w:r>
      <w:r w:rsidR="002B38AE">
        <w:t>«</w:t>
      </w:r>
      <w:r>
        <w:t>обеспечить включение в нее электрификации железнодорожного участка Ртищево - Мичуринск</w:t>
      </w:r>
      <w:r w:rsidR="002B38AE">
        <w:t>»</w:t>
      </w:r>
      <w:r>
        <w:t>.</w:t>
      </w:r>
    </w:p>
    <w:p w14:paraId="5F31B11F" w14:textId="77777777" w:rsidR="00083B20" w:rsidRDefault="00083B20" w:rsidP="00083B20">
      <w:pPr>
        <w:pStyle w:val="2"/>
      </w:pPr>
      <w:bookmarkStart w:id="158" w:name="_Toc214604340"/>
      <w:r>
        <w:lastRenderedPageBreak/>
        <w:t>РИА Новости, 20.11.2025, Дефицит бюджета РФ по итогам 2025 г ожидается в 2,6% ВВП, как и запланировано - Силуанов</w:t>
      </w:r>
      <w:bookmarkEnd w:id="158"/>
    </w:p>
    <w:p w14:paraId="1064ED4C" w14:textId="77777777" w:rsidR="00083B20" w:rsidRDefault="00083B20" w:rsidP="00BE2369">
      <w:pPr>
        <w:pStyle w:val="3"/>
      </w:pPr>
      <w:bookmarkStart w:id="159" w:name="_Toc214604341"/>
      <w:r>
        <w:t>Дефицит федерального бюджета по итогам 2025 года ожидается на уровне 2,6% ВВП, как и запланировано, сообщил журналистам министр финансов РФ Антон Силуанов.</w:t>
      </w:r>
      <w:bookmarkEnd w:id="159"/>
    </w:p>
    <w:p w14:paraId="0AF039D4" w14:textId="39CE8002" w:rsidR="00083B20" w:rsidRDefault="00083B20" w:rsidP="00083B20">
      <w:r>
        <w:t xml:space="preserve">Отвечая на соответствующий вопрос, он сказал: </w:t>
      </w:r>
      <w:r w:rsidR="002B38AE">
        <w:t>«</w:t>
      </w:r>
      <w:r>
        <w:t>2,6%, как и планировали</w:t>
      </w:r>
      <w:r w:rsidR="002B38AE">
        <w:t>»</w:t>
      </w:r>
      <w:r>
        <w:t>.</w:t>
      </w:r>
    </w:p>
    <w:p w14:paraId="3CE73CDA" w14:textId="77777777" w:rsidR="00083B20" w:rsidRDefault="00083B20" w:rsidP="00083B20">
      <w:r>
        <w:t>Дефицит бюджета РФ в январе-октябре 2025 года составил 4,19 триллиона рублей, или 1,9% ВВП, сообщил ранее Минфин.</w:t>
      </w:r>
    </w:p>
    <w:p w14:paraId="0E1651F0" w14:textId="77777777" w:rsidR="00083B20" w:rsidRDefault="00083B20" w:rsidP="00083B20">
      <w:r>
        <w:t>В закон о федеральном бюджете на 2025 год осенью были внесены корректировки на основе предварительных итогов социально-экономического развития страны за 2025 год, с учетом результатов исполнения бюджета за январь-август и ожидаемого исполнения за весь текущий год.</w:t>
      </w:r>
    </w:p>
    <w:p w14:paraId="09521665" w14:textId="77777777" w:rsidR="00083B20" w:rsidRDefault="00083B20" w:rsidP="00083B20">
      <w:r>
        <w:t>Общий объем доходов на 2025 год по сравнению с ранее утвержденным уменьшен на 1,944 триллиона рублей - до 36,562 триллиона рублей, при этом общий объем расходов сохранен на уровне 42,298 триллиона рублей. Таким образом, дефицит бюджета в текущем году составит 5,736 триллиона рублей, то есть 2,6% ВВП вместо ожидавшихся ранее 1,7%. Источником финансирования дефицита бюджета станут внутренние заимствования.</w:t>
      </w:r>
    </w:p>
    <w:p w14:paraId="2D31C8A1" w14:textId="77777777" w:rsidR="00083B20" w:rsidRDefault="00083B20" w:rsidP="00083B20">
      <w:pPr>
        <w:pStyle w:val="2"/>
      </w:pPr>
      <w:bookmarkStart w:id="160" w:name="_Toc214604342"/>
      <w:r>
        <w:t>РИА Новости, 20.11.2025, Силуанов назвал три приоритета в борьбе с теневой экономикой в 2026 году</w:t>
      </w:r>
      <w:bookmarkEnd w:id="160"/>
    </w:p>
    <w:p w14:paraId="69EA9B35" w14:textId="77777777" w:rsidR="00083B20" w:rsidRDefault="00083B20" w:rsidP="00BE2369">
      <w:pPr>
        <w:pStyle w:val="3"/>
      </w:pPr>
      <w:bookmarkStart w:id="161" w:name="_Toc214604343"/>
      <w:r>
        <w:t>Минфин РФ в 2026 году продолжит бороться с теневым сектором в экономике, делая упор на снижении доли наличных в обороте, мониторинге деятельности рекламодателей и ответственности за использование и неиспользование контрольно-кассовой техники, сообщил министр финансов РФ Антон Силуанов.</w:t>
      </w:r>
      <w:bookmarkEnd w:id="161"/>
    </w:p>
    <w:p w14:paraId="68512E79" w14:textId="79BC5CB0" w:rsidR="00083B20" w:rsidRDefault="002B38AE" w:rsidP="00083B20">
      <w:r>
        <w:t>«</w:t>
      </w:r>
      <w:r w:rsidR="00083B20">
        <w:t>В следующем году задача у нас стоит по снижению теневого серого сектора в экономике. Правительство и президент такие поручения дали. Нам необходимо будет отработать целый ряд мероприятий</w:t>
      </w:r>
      <w:r>
        <w:t>»</w:t>
      </w:r>
      <w:r w:rsidR="00083B20">
        <w:t>, - сказал Силуанов на расширенной коллегии Федеральной налоговой службы (ФНС).</w:t>
      </w:r>
    </w:p>
    <w:p w14:paraId="0D70B938" w14:textId="2F8F9B44" w:rsidR="00083B20" w:rsidRDefault="00083B20" w:rsidP="00083B20">
      <w:r>
        <w:t xml:space="preserve">В первую очередь, по его словам, необходимо </w:t>
      </w:r>
      <w:r w:rsidR="002B38AE">
        <w:t>«</w:t>
      </w:r>
      <w:r>
        <w:t>снижение доли наличных денег в обороте</w:t>
      </w:r>
      <w:r w:rsidR="002B38AE">
        <w:t>»</w:t>
      </w:r>
      <w:r>
        <w:t>.</w:t>
      </w:r>
    </w:p>
    <w:p w14:paraId="387E43FB" w14:textId="393F1747" w:rsidR="00083B20" w:rsidRDefault="002B38AE" w:rsidP="00083B20">
      <w:r>
        <w:t>«</w:t>
      </w:r>
      <w:r w:rsidR="00083B20">
        <w:t>Это наш инструмент ККТ - ответственность за использование ККТ и неиспользование, и более серьезный мониторинг тех рекламодателей, которые сдают в аренду места для тех бизнесменов, которые осуществляют торговлю. Мы видим, что есть еще серый сектор в этом направлении. Поэтому есть над чем работать</w:t>
      </w:r>
      <w:r>
        <w:t>»</w:t>
      </w:r>
      <w:r w:rsidR="00083B20">
        <w:t>, - сказал Силуанов.</w:t>
      </w:r>
    </w:p>
    <w:p w14:paraId="5F02B538" w14:textId="77777777" w:rsidR="00083B20" w:rsidRDefault="00083B20" w:rsidP="00083B20">
      <w:pPr>
        <w:pStyle w:val="2"/>
      </w:pPr>
      <w:bookmarkStart w:id="162" w:name="_Toc214604344"/>
      <w:r>
        <w:lastRenderedPageBreak/>
        <w:t>РИА Новости, 20.11.2025, Россиян планируют вовлечь в инвестиции в строительство гостиниц - Решетников</w:t>
      </w:r>
      <w:bookmarkEnd w:id="162"/>
    </w:p>
    <w:p w14:paraId="05EF18AA" w14:textId="77777777" w:rsidR="00083B20" w:rsidRDefault="00083B20" w:rsidP="00BE2369">
      <w:pPr>
        <w:pStyle w:val="3"/>
      </w:pPr>
      <w:bookmarkStart w:id="163" w:name="_Toc214604345"/>
      <w:r>
        <w:t>Минэкономразвития совместно с Минстроем РФ в первом квартале 2026 года рассчитывают представить законопроект для вовлечения граждан в инвестирование в строительство гостиниц, заявил глава Минэкономразвития Максим Решетников, выступая на XXI съезде туриндустрии России.</w:t>
      </w:r>
      <w:bookmarkEnd w:id="163"/>
    </w:p>
    <w:p w14:paraId="4091D3C7" w14:textId="3AB71CA5" w:rsidR="00083B20" w:rsidRDefault="002B38AE" w:rsidP="00083B20">
      <w:r>
        <w:t>«</w:t>
      </w:r>
      <w:r w:rsidR="00083B20">
        <w:t>Дополнительно формируем с Российским союзом туриндустрии и банками предложения по вовлечению средств граждан в инвестирование в строительство гостиниц. Тем самым мы пытаемся сделать возможность привлечения средств граждан в гостиничную сферу. Законодательную обвязку с Минстроем подготовили, понимание по концепции есть. Рассчитываем, что в первом квартале следующего года выйдем с проектом закона</w:t>
      </w:r>
      <w:r>
        <w:t>»</w:t>
      </w:r>
      <w:r w:rsidR="00083B20">
        <w:t>, - сказал Решетников.</w:t>
      </w:r>
    </w:p>
    <w:p w14:paraId="35763E9A" w14:textId="77777777" w:rsidR="00083B20" w:rsidRDefault="00083B20" w:rsidP="00083B20">
      <w:r>
        <w:t>Он отметил, что рассчитывает на поддержку комитета Госдумы по туризму.</w:t>
      </w:r>
    </w:p>
    <w:p w14:paraId="144C7476" w14:textId="77777777" w:rsidR="00083B20" w:rsidRDefault="00083B20" w:rsidP="00083B20">
      <w:r>
        <w:t>В сентябре глава РСТ Илья Уманский говорил журналистам, что использование механизма эксроу-счетов в рамках долевого строительства апартаментов как альтернатив гостиницам позволило бы значительно нарастить номерной фонд в стране.</w:t>
      </w:r>
    </w:p>
    <w:p w14:paraId="576FC06C" w14:textId="67C793B4" w:rsidR="00083B20" w:rsidRPr="00B23C32" w:rsidRDefault="00083B20" w:rsidP="00083B20">
      <w:r>
        <w:t xml:space="preserve">Механизм эскроу-счетов защищает финансы граждан от недобросовестных строительных организаций и гарантирует безопасность сделок при строительстве домов. </w:t>
      </w:r>
    </w:p>
    <w:p w14:paraId="38511B9D" w14:textId="77777777" w:rsidR="0004377D" w:rsidRPr="00B23C32" w:rsidRDefault="0004377D" w:rsidP="0004377D">
      <w:pPr>
        <w:pStyle w:val="2"/>
      </w:pPr>
      <w:bookmarkStart w:id="164" w:name="_Hlk214604167"/>
      <w:bookmarkStart w:id="165" w:name="_Toc214604346"/>
      <w:r w:rsidRPr="00B23C32">
        <w:t>Finam.ru, 20.11.2025, Более половины экономически активного населения России стали инвесторами</w:t>
      </w:r>
      <w:bookmarkEnd w:id="165"/>
    </w:p>
    <w:p w14:paraId="1A9D1C65" w14:textId="517E8777" w:rsidR="0004377D" w:rsidRPr="00B23C32" w:rsidRDefault="0004377D" w:rsidP="00BE2369">
      <w:pPr>
        <w:pStyle w:val="3"/>
      </w:pPr>
      <w:bookmarkStart w:id="166" w:name="_Toc214604347"/>
      <w:r w:rsidRPr="00B23C32">
        <w:t xml:space="preserve">Более половины экономически активного населения России стали инвесторами, сообщил замглавы Минфина Иван Чебесков, выступая на форуме </w:t>
      </w:r>
      <w:r w:rsidR="002B38AE">
        <w:t>«</w:t>
      </w:r>
      <w:r w:rsidRPr="00B23C32">
        <w:t>Рынок ценных бумаг</w:t>
      </w:r>
      <w:r w:rsidR="002B38AE">
        <w:t>»</w:t>
      </w:r>
      <w:r w:rsidRPr="00B23C32">
        <w:t>. Его слова приводятся в Telegram-канале министерства.</w:t>
      </w:r>
      <w:bookmarkEnd w:id="166"/>
    </w:p>
    <w:p w14:paraId="185717AD" w14:textId="77777777" w:rsidR="0004377D" w:rsidRPr="00B23C32" w:rsidRDefault="0004377D" w:rsidP="0004377D">
      <w:r w:rsidRPr="00B23C32">
        <w:t>По словам Чебескова, инвесторами стали свыше 35 млн россиян. Объем средств на фондовом рынке уже превысил 25 трлн рублей, 11,8 трлн рублей из них находятся на брокерских счетах.</w:t>
      </w:r>
    </w:p>
    <w:p w14:paraId="6033F82D" w14:textId="77777777" w:rsidR="0004377D" w:rsidRPr="00B23C32" w:rsidRDefault="0004377D" w:rsidP="0004377D">
      <w:r w:rsidRPr="00B23C32">
        <w:t>Ключевым инструментом для работы на фондовом рынке является ИИС, отметил Чебесков. Количество таких счетов превысило уже миллион, а объем средств на них – больше 300 млрд рублей. Еще один инструмент – ПДС. Граждане заключили более 8 млн договоров на сумму более 550 млрд рублей. С января текущего года запущен третий инструмент, сочетающий инвестиции и страхование жизни – ДСЖ.</w:t>
      </w:r>
    </w:p>
    <w:p w14:paraId="44C4B642" w14:textId="5B805ED6" w:rsidR="0004377D" w:rsidRPr="00B23C32" w:rsidRDefault="002B38AE" w:rsidP="0004377D">
      <w:r>
        <w:t>«</w:t>
      </w:r>
      <w:r w:rsidR="0004377D" w:rsidRPr="00B23C32">
        <w:t>Теперь налоговые стимулы будут применяться ко всем долгосрочным финансовым продуктам, включая индивидуальные инвестиционные счета третьего типа, программу долгосрочных сбережений и договоры добровольного страхования жизни. Кроме того, в Госдуму внесены налоговые поправки, которые позволят инвесторам, купившим акции высокотехнологичных компаний на IPO, воспользоваться льготой на долгосрочное владение через год вместо пяти лет</w:t>
      </w:r>
      <w:r>
        <w:t>»</w:t>
      </w:r>
      <w:r w:rsidR="0004377D" w:rsidRPr="00B23C32">
        <w:t>, - подчеркнул замглавы Минфина.</w:t>
      </w:r>
    </w:p>
    <w:p w14:paraId="4990C8A2" w14:textId="27AAA268" w:rsidR="0004377D" w:rsidRPr="00B23C32" w:rsidRDefault="0004377D" w:rsidP="0004377D">
      <w:r w:rsidRPr="00B23C32">
        <w:t xml:space="preserve">Говоря о задаче по выходу на фондовый рынок компаний с госучастием, Чебесков напомнил про IPO Дом.РФ. </w:t>
      </w:r>
      <w:r w:rsidR="002B38AE">
        <w:t>«</w:t>
      </w:r>
      <w:r w:rsidRPr="00B23C32">
        <w:t xml:space="preserve">IPO Дом.РФ – важный шаг. Надеюсь, что в следующем году </w:t>
      </w:r>
      <w:r w:rsidRPr="00B23C32">
        <w:lastRenderedPageBreak/>
        <w:t>другие госкомпании пойдут по их пути. Важно отметить, что IPO компаний с госучастием – это не привлечение денег в бюджет, а создание рыночных механизмов мотивации менеджмента компаний. А мотивация, в первую очередь, базируется на стоимости акций и капитализации компании</w:t>
      </w:r>
      <w:r w:rsidR="002B38AE">
        <w:t>»</w:t>
      </w:r>
      <w:r w:rsidRPr="00B23C32">
        <w:t>, – добавил замминистра.</w:t>
      </w:r>
    </w:p>
    <w:p w14:paraId="23FDA1EB" w14:textId="4912A0CE" w:rsidR="00F91EF4" w:rsidRPr="00B23C32" w:rsidRDefault="0004377D" w:rsidP="0004377D">
      <w:hyperlink r:id="rId46" w:history="1">
        <w:r w:rsidRPr="00B23C32">
          <w:rPr>
            <w:rStyle w:val="a3"/>
          </w:rPr>
          <w:t>https://www.finam.ru/publications/item/bolee-poloviny-ekonomicheski-aktivnogo-naseleniya-rossii-stali-investorami-20251119-2339/</w:t>
        </w:r>
      </w:hyperlink>
    </w:p>
    <w:bookmarkEnd w:id="164"/>
    <w:p w14:paraId="0692B1EA" w14:textId="77777777" w:rsidR="0004377D" w:rsidRPr="00B23C32" w:rsidRDefault="0004377D" w:rsidP="0004377D"/>
    <w:p w14:paraId="1648AE75" w14:textId="77777777" w:rsidR="00111D7C" w:rsidRPr="00B23C32" w:rsidRDefault="00111D7C" w:rsidP="00111D7C">
      <w:pPr>
        <w:pStyle w:val="251"/>
      </w:pPr>
      <w:bookmarkStart w:id="167" w:name="_Toc99271712"/>
      <w:bookmarkStart w:id="168" w:name="_Toc99318658"/>
      <w:bookmarkStart w:id="169" w:name="_Toc165991078"/>
      <w:bookmarkStart w:id="170" w:name="_Toc214604348"/>
      <w:bookmarkEnd w:id="146"/>
      <w:bookmarkEnd w:id="147"/>
      <w:r w:rsidRPr="00B23C32">
        <w:lastRenderedPageBreak/>
        <w:t>НОВОСТИ ЗАРУБЕЖНЫХ ПЕНСИОННЫХ СИСТЕМ</w:t>
      </w:r>
      <w:bookmarkEnd w:id="167"/>
      <w:bookmarkEnd w:id="168"/>
      <w:bookmarkEnd w:id="169"/>
      <w:bookmarkEnd w:id="170"/>
    </w:p>
    <w:p w14:paraId="7D59896E" w14:textId="77777777" w:rsidR="00111D7C" w:rsidRPr="00B23C32" w:rsidRDefault="00111D7C" w:rsidP="00111D7C">
      <w:pPr>
        <w:pStyle w:val="10"/>
      </w:pPr>
      <w:bookmarkStart w:id="171" w:name="_Toc99271713"/>
      <w:bookmarkStart w:id="172" w:name="_Toc99318659"/>
      <w:bookmarkStart w:id="173" w:name="_Toc165991079"/>
      <w:bookmarkStart w:id="174" w:name="_Toc214604349"/>
      <w:r w:rsidRPr="00B23C32">
        <w:t>Новости пенсионной отрасли стран ближнего зарубежья</w:t>
      </w:r>
      <w:bookmarkEnd w:id="171"/>
      <w:bookmarkEnd w:id="172"/>
      <w:bookmarkEnd w:id="173"/>
      <w:bookmarkEnd w:id="174"/>
    </w:p>
    <w:p w14:paraId="771D27C2" w14:textId="77777777" w:rsidR="00EF50E6" w:rsidRPr="00B23C32" w:rsidRDefault="00EF50E6" w:rsidP="00EF50E6">
      <w:pPr>
        <w:pStyle w:val="2"/>
      </w:pPr>
      <w:bookmarkStart w:id="175" w:name="_Toc214604350"/>
      <w:r w:rsidRPr="00B23C32">
        <w:t>inbusiness.kz, 20.11.2025, Передача пенсионных накоплений частным управляющим компаниям: что надо знать казахстанцам</w:t>
      </w:r>
      <w:bookmarkEnd w:id="175"/>
    </w:p>
    <w:p w14:paraId="348B39DC" w14:textId="77777777" w:rsidR="00EF50E6" w:rsidRPr="00B23C32" w:rsidRDefault="00EF50E6" w:rsidP="00BE2369">
      <w:pPr>
        <w:pStyle w:val="3"/>
      </w:pPr>
      <w:bookmarkStart w:id="176" w:name="_Toc214604351"/>
      <w:r w:rsidRPr="00B23C32">
        <w:t>С 2021 года граждане Казахстана могут передавать часть своих пенсионных накоплений в доверительное управление частным управляющим инвестиционным портфелем (УИП).</w:t>
      </w:r>
      <w:bookmarkEnd w:id="176"/>
      <w:r w:rsidRPr="00B23C32">
        <w:t xml:space="preserve"> </w:t>
      </w:r>
    </w:p>
    <w:p w14:paraId="5C37747A" w14:textId="77777777" w:rsidR="00EF50E6" w:rsidRPr="00B23C32" w:rsidRDefault="00EF50E6" w:rsidP="00EF50E6">
      <w:r w:rsidRPr="00B23C32">
        <w:t>Этот механизм предоставляет вкладчикам возможность самостоятельно выбирать инвестиционную стратегию, ориентироваться на потенциальную доходность и диверсифицировать риски.</w:t>
      </w:r>
    </w:p>
    <w:p w14:paraId="567C5811" w14:textId="77777777" w:rsidR="00EF50E6" w:rsidRPr="00B23C32" w:rsidRDefault="00EF50E6" w:rsidP="00EF50E6">
      <w:r w:rsidRPr="00B23C32">
        <w:t>Подробнее рассказал Александр Терентьев, директор Департамента социальных проектов и повышения финансовой грамотности Агентства РК по регулированию и развитию финансового рынка.</w:t>
      </w:r>
    </w:p>
    <w:p w14:paraId="7B4B65A7" w14:textId="77777777" w:rsidR="00EF50E6" w:rsidRPr="00B23C32" w:rsidRDefault="00EF50E6" w:rsidP="00EF50E6">
      <w:r w:rsidRPr="00B23C32">
        <w:t>Как функционирует система доверительного управления</w:t>
      </w:r>
    </w:p>
    <w:p w14:paraId="1687C3F0" w14:textId="77777777" w:rsidR="00EF50E6" w:rsidRPr="00B23C32" w:rsidRDefault="00EF50E6" w:rsidP="00EF50E6">
      <w:r w:rsidRPr="00B23C32">
        <w:t>В настоящее время пенсионные активы вкладчиков Единого накопительного пенсионного фонда (ЕНПФ) находятся под управлением Национального Банка Республики Казахстан. При этом при наличии заявления вкладчика часть его накоплений может быть передана в управление частной управляющей компании, которая имеет действующую лицензию и заключила договор доверительного управления пенсионными активами с ЕНПФ.</w:t>
      </w:r>
    </w:p>
    <w:p w14:paraId="717482DC" w14:textId="77777777" w:rsidR="00EF50E6" w:rsidRPr="00B23C32" w:rsidRDefault="00EF50E6" w:rsidP="00EF50E6">
      <w:r w:rsidRPr="00B23C32">
        <w:t>Такой инструмент предоставляет гражданам дополнительную гибкость в формировании будущей пенсии и позволяет выбирать подходящий подход к управлению средствами исходя из личных предпочтений и уровня риска.</w:t>
      </w:r>
    </w:p>
    <w:p w14:paraId="1DCD265D" w14:textId="77777777" w:rsidR="00EF50E6" w:rsidRPr="00B23C32" w:rsidRDefault="00EF50E6" w:rsidP="00EF50E6">
      <w:r w:rsidRPr="00B23C32">
        <w:t>Передача средств возможна при одновременном соблюдении нескольких условий:</w:t>
      </w:r>
    </w:p>
    <w:p w14:paraId="62457BC0" w14:textId="77777777" w:rsidR="00EF50E6" w:rsidRPr="00B23C32" w:rsidRDefault="00EF50E6" w:rsidP="00EF50E6">
      <w:r w:rsidRPr="00B23C32">
        <w:t>•    вкладчик подает письменное заявление о выборе или изменении управляющей компании;</w:t>
      </w:r>
    </w:p>
    <w:p w14:paraId="1EA956E9" w14:textId="77777777" w:rsidR="00EF50E6" w:rsidRPr="00B23C32" w:rsidRDefault="00EF50E6" w:rsidP="00EF50E6">
      <w:r w:rsidRPr="00B23C32">
        <w:t>•    имеется действующий договор о доверительном управлении пенсионными активами;</w:t>
      </w:r>
    </w:p>
    <w:p w14:paraId="6177DA2C" w14:textId="77777777" w:rsidR="00EF50E6" w:rsidRPr="00B23C32" w:rsidRDefault="00EF50E6" w:rsidP="00EF50E6">
      <w:r w:rsidRPr="00B23C32">
        <w:t>•    объем передаваемых накоплений не превышает 50% от суммы на индивидуальном пенсионном счете (ИПС);</w:t>
      </w:r>
    </w:p>
    <w:p w14:paraId="4DF9A64C" w14:textId="77777777" w:rsidR="00EF50E6" w:rsidRPr="00B23C32" w:rsidRDefault="00EF50E6" w:rsidP="00EF50E6">
      <w:r w:rsidRPr="00B23C32">
        <w:t>•    заявление можно подавать не чаще одного раза в год;</w:t>
      </w:r>
    </w:p>
    <w:p w14:paraId="7D6D830E" w14:textId="77777777" w:rsidR="00EF50E6" w:rsidRPr="00B23C32" w:rsidRDefault="00EF50E6" w:rsidP="00EF50E6">
      <w:r w:rsidRPr="00B23C32">
        <w:t>•    управляющая компания должна соответствовать всем требованиям регулятора финансового рынка.</w:t>
      </w:r>
    </w:p>
    <w:p w14:paraId="6D499AEE" w14:textId="77777777" w:rsidR="00EF50E6" w:rsidRPr="00B23C32" w:rsidRDefault="00EF50E6" w:rsidP="00EF50E6">
      <w:r w:rsidRPr="00B23C32">
        <w:t>Если у вкладчика заключен договор пенсионного аннуитета, он может передать в доверительное управление все свои пенсионные накопления.</w:t>
      </w:r>
    </w:p>
    <w:p w14:paraId="3BC99D90" w14:textId="77777777" w:rsidR="00EF50E6" w:rsidRPr="00B23C32" w:rsidRDefault="00EF50E6" w:rsidP="00EF50E6">
      <w:r w:rsidRPr="00B23C32">
        <w:lastRenderedPageBreak/>
        <w:t>ЕНПФ рассматривает заявление и, при наличии полного пакета документов, передает средства в течение 30 календарных дней. В случае неполных данных фонд обязан уведомить об отказе в течение 5 рабочих дней.</w:t>
      </w:r>
    </w:p>
    <w:p w14:paraId="40AE75F4" w14:textId="77777777" w:rsidR="00EF50E6" w:rsidRPr="00B23C32" w:rsidRDefault="00EF50E6" w:rsidP="00EF50E6">
      <w:r w:rsidRPr="00B23C32">
        <w:t>Важно: управляющая компания не имеет права передавать полученные пенсионные активы в управление третьим лицам.</w:t>
      </w:r>
    </w:p>
    <w:p w14:paraId="7FEFE6E8" w14:textId="77777777" w:rsidR="00EF50E6" w:rsidRPr="00B23C32" w:rsidRDefault="00EF50E6" w:rsidP="00EF50E6">
      <w:r w:rsidRPr="00B23C32">
        <w:t>Какие компании управляют пенсионными активами</w:t>
      </w:r>
    </w:p>
    <w:p w14:paraId="317A473F" w14:textId="77777777" w:rsidR="00EF50E6" w:rsidRPr="00B23C32" w:rsidRDefault="00EF50E6" w:rsidP="00EF50E6">
      <w:r w:rsidRPr="00B23C32">
        <w:t>По состоянию на 1 сентября 2025 года в Казахстане действуют пять управляющих инвестиционным портфелем компаний:</w:t>
      </w:r>
    </w:p>
    <w:p w14:paraId="3B0C0431" w14:textId="1F790076" w:rsidR="00EF50E6" w:rsidRPr="00B23C32" w:rsidRDefault="00EF50E6" w:rsidP="00EF50E6">
      <w:r w:rsidRPr="00B23C32">
        <w:t xml:space="preserve">•    АО </w:t>
      </w:r>
      <w:r w:rsidR="002B38AE">
        <w:t>«</w:t>
      </w:r>
      <w:r w:rsidRPr="00B23C32">
        <w:t>Alatau City Invest</w:t>
      </w:r>
      <w:r w:rsidR="002B38AE">
        <w:t>»</w:t>
      </w:r>
    </w:p>
    <w:p w14:paraId="5709B081" w14:textId="0200C138" w:rsidR="00EF50E6" w:rsidRPr="00B23C32" w:rsidRDefault="00EF50E6" w:rsidP="00EF50E6">
      <w:r w:rsidRPr="00B23C32">
        <w:t xml:space="preserve">•    АО </w:t>
      </w:r>
      <w:r w:rsidR="002B38AE">
        <w:t>«</w:t>
      </w:r>
      <w:r w:rsidRPr="00B23C32">
        <w:t>BCC Invest</w:t>
      </w:r>
      <w:r w:rsidR="002B38AE">
        <w:t>»</w:t>
      </w:r>
      <w:r w:rsidRPr="00B23C32">
        <w:t xml:space="preserve"> (дочерняя компания Банка ЦентрКредит)</w:t>
      </w:r>
    </w:p>
    <w:p w14:paraId="29C52380" w14:textId="348718F5" w:rsidR="00EF50E6" w:rsidRPr="00B23C32" w:rsidRDefault="00EF50E6" w:rsidP="00EF50E6">
      <w:r w:rsidRPr="00B23C32">
        <w:t xml:space="preserve">•    АО </w:t>
      </w:r>
      <w:r w:rsidR="002B38AE">
        <w:t>«</w:t>
      </w:r>
      <w:r w:rsidRPr="00B23C32">
        <w:t>Halyk Global Markets</w:t>
      </w:r>
      <w:r w:rsidR="002B38AE">
        <w:t>»</w:t>
      </w:r>
      <w:r w:rsidRPr="00B23C32">
        <w:t xml:space="preserve"> (дочернее общество Народного Банка Казахстана)</w:t>
      </w:r>
    </w:p>
    <w:p w14:paraId="0AEFA8CA" w14:textId="0B0D6B11" w:rsidR="00EF50E6" w:rsidRPr="00B23C32" w:rsidRDefault="00EF50E6" w:rsidP="00EF50E6">
      <w:r w:rsidRPr="00B23C32">
        <w:t xml:space="preserve">•    АО </w:t>
      </w:r>
      <w:r w:rsidR="002B38AE">
        <w:t>«</w:t>
      </w:r>
      <w:r w:rsidRPr="00B23C32">
        <w:t>Halyk Finance</w:t>
      </w:r>
      <w:r w:rsidR="002B38AE">
        <w:t>»</w:t>
      </w:r>
    </w:p>
    <w:p w14:paraId="272B0535" w14:textId="72E49DE4" w:rsidR="00EF50E6" w:rsidRPr="00B23C32" w:rsidRDefault="00EF50E6" w:rsidP="00EF50E6">
      <w:r w:rsidRPr="00B23C32">
        <w:t xml:space="preserve">•    АО </w:t>
      </w:r>
      <w:r w:rsidR="002B38AE">
        <w:t>«</w:t>
      </w:r>
      <w:r w:rsidRPr="00B23C32">
        <w:t>Сентрас Секьюритиз</w:t>
      </w:r>
      <w:r w:rsidR="002B38AE">
        <w:t>»</w:t>
      </w:r>
    </w:p>
    <w:p w14:paraId="38738218" w14:textId="77777777" w:rsidR="00EF50E6" w:rsidRPr="00B23C32" w:rsidRDefault="00EF50E6" w:rsidP="00EF50E6">
      <w:r w:rsidRPr="00B23C32">
        <w:t>Познакомиться с подробной инструкцией о порядке передачи средств в управление можно в памятке на сайте ЕНПФ.</w:t>
      </w:r>
    </w:p>
    <w:p w14:paraId="4252A344" w14:textId="77777777" w:rsidR="00EF50E6" w:rsidRPr="00B23C32" w:rsidRDefault="00EF50E6" w:rsidP="00EF50E6">
      <w:r w:rsidRPr="00B23C32">
        <w:t>Новые правила и изменения с 2026 года</w:t>
      </w:r>
    </w:p>
    <w:p w14:paraId="774E4BA8" w14:textId="77777777" w:rsidR="00EF50E6" w:rsidRPr="00B23C32" w:rsidRDefault="00EF50E6" w:rsidP="00EF50E6">
      <w:r w:rsidRPr="00B23C32">
        <w:t>Агентство Республики Казахстан по регулированию и развитию финансового рынка утвердило Постановление № 67 от 16 октября 2025 года, которое вносит важные изменения в систему оценки работы управляющих компаний.</w:t>
      </w:r>
    </w:p>
    <w:p w14:paraId="11B951B6" w14:textId="77777777" w:rsidR="00EF50E6" w:rsidRPr="00B23C32" w:rsidRDefault="00EF50E6" w:rsidP="00EF50E6">
      <w:r w:rsidRPr="00B23C32">
        <w:t>С 1 января 2026 года эффективность их деятельности будет оцениваться по композитным индексам (бенчмаркам), которые учитывают как казахстанский фондовый рынок, так и мировые финансовые площадки.</w:t>
      </w:r>
    </w:p>
    <w:p w14:paraId="0D807954" w14:textId="77777777" w:rsidR="00EF50E6" w:rsidRPr="00B23C32" w:rsidRDefault="00EF50E6" w:rsidP="00EF50E6">
      <w:r w:rsidRPr="00B23C32">
        <w:t>Это позволит объективно измерять результаты управления и учитывать глобальные экономические тенденции.</w:t>
      </w:r>
    </w:p>
    <w:p w14:paraId="14BB4690" w14:textId="77777777" w:rsidR="00EF50E6" w:rsidRPr="00B23C32" w:rsidRDefault="00EF50E6" w:rsidP="00EF50E6">
      <w:r w:rsidRPr="00B23C32">
        <w:t>Кроме того, управляющие компании смогут предлагать разные инвестиционные стратегии — от консервативных до рискованных. Это даст вкладчикам возможность выбирать подходящий вариант в зависимости от их целей, возраста и уровня готовности к риску.</w:t>
      </w:r>
    </w:p>
    <w:p w14:paraId="6F8EBAE1" w14:textId="77777777" w:rsidR="00EF50E6" w:rsidRPr="00B23C32" w:rsidRDefault="00EF50E6" w:rsidP="00EF50E6">
      <w:r w:rsidRPr="00B23C32">
        <w:t>Также расширен перечень инструментов для инвестирования и увеличены лимиты вложений в иностранной валюте. Это повысит гибкость управления и позволит лучше диверсифицировать портфель.</w:t>
      </w:r>
    </w:p>
    <w:p w14:paraId="51A44F42" w14:textId="77777777" w:rsidR="00EF50E6" w:rsidRPr="00B23C32" w:rsidRDefault="00EF50E6" w:rsidP="00EF50E6">
      <w:r w:rsidRPr="00B23C32">
        <w:t>Принятые меры направлены на то, чтобы сделать систему пенсионного инвестирования более гибкой, прозрачной и доходной.</w:t>
      </w:r>
    </w:p>
    <w:p w14:paraId="27818B31" w14:textId="77777777" w:rsidR="00EF50E6" w:rsidRPr="00B23C32" w:rsidRDefault="00EF50E6" w:rsidP="00EF50E6">
      <w:r w:rsidRPr="00B23C32">
        <w:t>В результате ожидается:</w:t>
      </w:r>
    </w:p>
    <w:p w14:paraId="2FC5A614" w14:textId="77777777" w:rsidR="00EF50E6" w:rsidRPr="00B23C32" w:rsidRDefault="00EF50E6" w:rsidP="00EF50E6">
      <w:r w:rsidRPr="00B23C32">
        <w:t>•    рост долгосрочной доходности пенсионных активов;</w:t>
      </w:r>
    </w:p>
    <w:p w14:paraId="4C81077C" w14:textId="77777777" w:rsidR="00EF50E6" w:rsidRPr="00B23C32" w:rsidRDefault="00EF50E6" w:rsidP="00EF50E6">
      <w:r w:rsidRPr="00B23C32">
        <w:t>•    усиление конкуренции между управляющими компаниями;</w:t>
      </w:r>
    </w:p>
    <w:p w14:paraId="0D08FF0F" w14:textId="77777777" w:rsidR="00EF50E6" w:rsidRPr="00B23C32" w:rsidRDefault="00EF50E6" w:rsidP="00EF50E6">
      <w:r w:rsidRPr="00B23C32">
        <w:t>•    повышение прозрачности в управлении средствами граждан;</w:t>
      </w:r>
    </w:p>
    <w:p w14:paraId="2D2DA237" w14:textId="77777777" w:rsidR="00EF50E6" w:rsidRPr="00B23C32" w:rsidRDefault="00EF50E6" w:rsidP="00EF50E6">
      <w:r w:rsidRPr="00B23C32">
        <w:t>•    более широкий выбор стратегий и инструментов для инвестирования.</w:t>
      </w:r>
    </w:p>
    <w:p w14:paraId="4AB4E18F" w14:textId="77777777" w:rsidR="00EF50E6" w:rsidRPr="00B23C32" w:rsidRDefault="00EF50E6" w:rsidP="00EF50E6">
      <w:r w:rsidRPr="00B23C32">
        <w:lastRenderedPageBreak/>
        <w:t>Что надо знать вкладчикам</w:t>
      </w:r>
    </w:p>
    <w:p w14:paraId="183E1307" w14:textId="77777777" w:rsidR="00EF50E6" w:rsidRPr="00B23C32" w:rsidRDefault="00EF50E6" w:rsidP="00EF50E6">
      <w:r w:rsidRPr="00B23C32">
        <w:t>1.   Перед передачей накоплений изучите рейтинг и стратегию выбранной управляющей компании.</w:t>
      </w:r>
    </w:p>
    <w:p w14:paraId="206CB27C" w14:textId="77777777" w:rsidR="00EF50E6" w:rsidRPr="00B23C32" w:rsidRDefault="00EF50E6" w:rsidP="00EF50E6">
      <w:r w:rsidRPr="00B23C32">
        <w:t>2.   Проверяйте наличие лицензии на сайте Агентства по регулированию и развитию финансового рынка.</w:t>
      </w:r>
    </w:p>
    <w:p w14:paraId="050808B5" w14:textId="77777777" w:rsidR="00EF50E6" w:rsidRPr="00B23C32" w:rsidRDefault="00EF50E6" w:rsidP="00EF50E6">
      <w:r w:rsidRPr="00B23C32">
        <w:t>3.   Ознакомьтесь с историей доходности компании и составом ее инвестиционного портфеля.</w:t>
      </w:r>
    </w:p>
    <w:p w14:paraId="2042AA13" w14:textId="77777777" w:rsidR="00EF50E6" w:rsidRPr="00B23C32" w:rsidRDefault="00EF50E6" w:rsidP="00EF50E6">
      <w:r w:rsidRPr="00B23C32">
        <w:t>4.   Сохраняйте все документы, связанные с передачей средств.</w:t>
      </w:r>
    </w:p>
    <w:p w14:paraId="388355B9" w14:textId="77777777" w:rsidR="00EF50E6" w:rsidRPr="00B23C32" w:rsidRDefault="00EF50E6" w:rsidP="00EF50E6">
      <w:r w:rsidRPr="00B23C32">
        <w:t>5.   Помните, что решение о передаче средств можно принимать не чаще одного раза в год.</w:t>
      </w:r>
    </w:p>
    <w:p w14:paraId="217C643D" w14:textId="77777777" w:rsidR="00EF50E6" w:rsidRPr="00B23C32" w:rsidRDefault="00EF50E6" w:rsidP="00EF50E6">
      <w:r w:rsidRPr="00B23C32">
        <w:t>Передача пенсионных накоплений в управление частным компаниям — это возможность сделать свои сбережения более доходными, но требует взвешенного подхода и понимания рисков.</w:t>
      </w:r>
    </w:p>
    <w:p w14:paraId="6EFA3360" w14:textId="129D4809" w:rsidR="00111D7C" w:rsidRPr="00B23C32" w:rsidRDefault="00EF50E6" w:rsidP="00EF50E6">
      <w:hyperlink r:id="rId47" w:history="1">
        <w:r w:rsidRPr="00B23C32">
          <w:rPr>
            <w:rStyle w:val="a3"/>
          </w:rPr>
          <w:t>https://inbusiness.kz/ru/author_news/peredacha-pensionnyh-nakoplenij-chastnym-upravlyayushim-kompaniyam-chto-nado-znat-kazahstancam</w:t>
        </w:r>
      </w:hyperlink>
    </w:p>
    <w:p w14:paraId="2F1D54DF" w14:textId="3F724362" w:rsidR="00DE090D" w:rsidRPr="00DE090D" w:rsidRDefault="00DE090D" w:rsidP="00DE090D">
      <w:pPr>
        <w:pStyle w:val="2"/>
      </w:pPr>
      <w:bookmarkStart w:id="177" w:name="_Toc214604352"/>
      <w:r>
        <w:rPr>
          <w:lang w:val="en-US"/>
        </w:rPr>
        <w:t>finrarings</w:t>
      </w:r>
      <w:r w:rsidRPr="00DE090D">
        <w:t>.</w:t>
      </w:r>
      <w:r>
        <w:rPr>
          <w:lang w:val="en-US"/>
        </w:rPr>
        <w:t>kz</w:t>
      </w:r>
      <w:r w:rsidRPr="00DE090D">
        <w:t>, 20.11.2025, Пенсионные излишки: как казахстанцам легально их использовать</w:t>
      </w:r>
      <w:bookmarkEnd w:id="177"/>
    </w:p>
    <w:p w14:paraId="5726B045" w14:textId="4DDD02F7" w:rsidR="00DE090D" w:rsidRDefault="00DE090D" w:rsidP="00DE090D">
      <w:pPr>
        <w:pStyle w:val="3"/>
      </w:pPr>
      <w:bookmarkStart w:id="178" w:name="_Toc214604353"/>
      <w:r>
        <w:t>Казахстанцы могут направлять часть пенсионных накоплений на лечение и улучшение жилищных условий. Разбираем, какие медицинские услуги оплачиваются за счет пенсионных излишков и как подать заявку через enpf-otbasy.kz.</w:t>
      </w:r>
      <w:bookmarkEnd w:id="178"/>
    </w:p>
    <w:p w14:paraId="336ABAAB" w14:textId="746B27A6" w:rsidR="00DE090D" w:rsidRDefault="00DE090D" w:rsidP="00DE090D">
      <w:r>
        <w:t>Казахстанцы привыкли воспринимать пенсионные накопления как деньги «на старость», к которым лучше не прикасаться. Но уже несколько лет у граждан есть возможность использовать часть этих средств на реальные нужды здесь и сейчас – и не только для коррекции зрения. Перечень медицинских услуг, на которые разрешено направлять пенсионные излишки, оказался куда шире, чем думают многие, передает Finratings.kz.</w:t>
      </w:r>
    </w:p>
    <w:p w14:paraId="1A5A51EC" w14:textId="71416275" w:rsidR="00DE090D" w:rsidRDefault="00DE090D" w:rsidP="00DE090D">
      <w:r>
        <w:t>Сегодня пенсионные деньги можно задействовать в тех ситуациях, где цена лечения неподъемна, а ждать невозможно. Правила позволяют использовать накопления для оплаты терапии тяжелых заболеваний, сложных операций, высокотехнологичных вмешательств и восстановления после травм.</w:t>
      </w:r>
    </w:p>
    <w:p w14:paraId="6BEFED7A" w14:textId="04A2B689" w:rsidR="00DE090D" w:rsidRDefault="00DE090D" w:rsidP="00DE090D">
      <w:r>
        <w:t>На что можно направить пенсионные накопления</w:t>
      </w:r>
    </w:p>
    <w:p w14:paraId="4B914591" w14:textId="24845AF9" w:rsidR="00DE090D" w:rsidRDefault="00DE090D" w:rsidP="00DE090D">
      <w:r>
        <w:t>Разрешенные медицинские услуги включают:</w:t>
      </w:r>
    </w:p>
    <w:p w14:paraId="1F26B9E6" w14:textId="77777777" w:rsidR="00DE090D" w:rsidRDefault="00DE090D" w:rsidP="00DE090D">
      <w:r>
        <w:t>лечение орфанных заболеваний – редких и особо затратных;</w:t>
      </w:r>
    </w:p>
    <w:p w14:paraId="2BB66773" w14:textId="77777777" w:rsidR="00DE090D" w:rsidRDefault="00DE090D" w:rsidP="00DE090D">
      <w:r>
        <w:t>реконструктивные и восстановительные операции, в том числе коррекцию врожденных пороков и послеоперационных рубцов;</w:t>
      </w:r>
    </w:p>
    <w:p w14:paraId="0FAB77C7" w14:textId="77777777" w:rsidR="00DE090D" w:rsidRDefault="00DE090D" w:rsidP="00DE090D">
      <w:r>
        <w:t>операции после мастэктомии;</w:t>
      </w:r>
    </w:p>
    <w:p w14:paraId="401ECE55" w14:textId="77777777" w:rsidR="00DE090D" w:rsidRDefault="00DE090D" w:rsidP="00DE090D">
      <w:r>
        <w:t>радионуклидную и радиойодтерапию;</w:t>
      </w:r>
    </w:p>
    <w:p w14:paraId="78DE5FD4" w14:textId="77777777" w:rsidR="00DE090D" w:rsidRDefault="00DE090D" w:rsidP="00DE090D">
      <w:r>
        <w:t>радиохирургическое лечение (гамма-нож, кибернож);</w:t>
      </w:r>
    </w:p>
    <w:p w14:paraId="060F36C3" w14:textId="77777777" w:rsidR="00DE090D" w:rsidRDefault="00DE090D" w:rsidP="00DE090D">
      <w:r>
        <w:lastRenderedPageBreak/>
        <w:t>протонную терапию;</w:t>
      </w:r>
    </w:p>
    <w:p w14:paraId="10B49C27" w14:textId="77777777" w:rsidR="00DE090D" w:rsidRDefault="00DE090D" w:rsidP="00DE090D">
      <w:r>
        <w:t>офтальмологию – кросслинкинг, лазерную коррекцию зрения и другие процедуры.</w:t>
      </w:r>
    </w:p>
    <w:p w14:paraId="7BD73851" w14:textId="77777777" w:rsidR="00DE090D" w:rsidRDefault="00DE090D" w:rsidP="00DE090D">
      <w:r>
        <w:t>Фактически государство дает людям шанс своевременно пройти лечение, которое иначе пришлось бы откладывать на годы из-за высокой стоимости.</w:t>
      </w:r>
    </w:p>
    <w:p w14:paraId="59DF5571" w14:textId="60E99BA0" w:rsidR="00DE090D" w:rsidRDefault="00DE090D" w:rsidP="00DE090D">
      <w:r>
        <w:t>Пенсионные излишки можно использовать и для улучшения жилищных условий.</w:t>
      </w:r>
    </w:p>
    <w:p w14:paraId="419CB588" w14:textId="18F7439D" w:rsidR="00DE090D" w:rsidRDefault="00DE090D" w:rsidP="00DE090D">
      <w:r>
        <w:t>Схема строгая: деньги разрешается направить на один ипотечный кредит в рамках покупки жилья – как на первоначальный взнос, так и на покупку с ремонтом. Но снять пенсионные только для ремонта – нельзя.</w:t>
      </w:r>
    </w:p>
    <w:p w14:paraId="228231FF" w14:textId="37C4EE50" w:rsidR="00DE090D" w:rsidRDefault="00DE090D" w:rsidP="00DE090D">
      <w:r>
        <w:t>То есть накопления используются как поддержка при решении жилищного вопроса, а не как универсальный строительный бюджет.</w:t>
      </w:r>
    </w:p>
    <w:p w14:paraId="531E8946" w14:textId="6C91FDDD" w:rsidR="00DE090D" w:rsidRDefault="00DE090D" w:rsidP="00DE090D">
      <w:r>
        <w:t>Как подать заявку</w:t>
      </w:r>
    </w:p>
    <w:p w14:paraId="6D5E22F6" w14:textId="357BE1CB" w:rsidR="00DE090D" w:rsidRDefault="00DE090D" w:rsidP="00DE090D">
      <w:r>
        <w:t>Процедура давно стала понятной и проходит полностью онлайн</w:t>
      </w:r>
    </w:p>
    <w:p w14:paraId="4F703013" w14:textId="77777777" w:rsidR="00DE090D" w:rsidRDefault="00DE090D" w:rsidP="00DE090D">
      <w:r>
        <w:t>На платформе enpf-otbasy.kz во вкладке «Пенсионные выплаты» выбирается цель: лечение или улучшение жилищных условий.</w:t>
      </w:r>
    </w:p>
    <w:p w14:paraId="1DF13AB9" w14:textId="77777777" w:rsidR="00DE090D" w:rsidRDefault="00DE090D" w:rsidP="00DE090D">
      <w:r>
        <w:t>Заявка уходит в ЕНПФ, где в течение пяти рабочих дней проверяют наличие излишков.</w:t>
      </w:r>
    </w:p>
    <w:p w14:paraId="4A667B50" w14:textId="77777777" w:rsidR="00DE090D" w:rsidRDefault="00DE090D" w:rsidP="00DE090D">
      <w:r>
        <w:t>Если они есть, деньги перечисляют на специальный счет в Отбасы банке – его нужно открыть заранее.</w:t>
      </w:r>
    </w:p>
    <w:p w14:paraId="58957711" w14:textId="77777777" w:rsidR="00DE090D" w:rsidRDefault="00DE090D" w:rsidP="00DE090D">
      <w:r>
        <w:t>Далее в личном кабинете снова открывается заявка, и пользователь загружает необходимые документы.</w:t>
      </w:r>
    </w:p>
    <w:p w14:paraId="79059A31" w14:textId="77777777" w:rsidR="00DE090D" w:rsidRDefault="00DE090D" w:rsidP="00DE090D">
      <w:r>
        <w:t>После проверки средства отправляются в медицинскую организацию или на цели, связанные с ипотекой.</w:t>
      </w:r>
    </w:p>
    <w:p w14:paraId="66F953E4" w14:textId="77777777" w:rsidR="00DE090D" w:rsidRDefault="00DE090D" w:rsidP="00DE090D">
      <w:r>
        <w:t>Для жилья процесс идентичен – отличаются только типы подтверждающих документов.</w:t>
      </w:r>
    </w:p>
    <w:p w14:paraId="3642C50D" w14:textId="43EA69A3" w:rsidR="00EF50E6" w:rsidRDefault="00DE090D" w:rsidP="00DE090D">
      <w:r>
        <w:t>По оценкам специалистов, многие казахстанцы не используют эту возможность просто потому, что не знают о полном списке разрешенных услуг. Между тем процедура стала одной из самых востребованных государственных цифровых сервисов последних лет.</w:t>
      </w:r>
    </w:p>
    <w:p w14:paraId="40FA4322" w14:textId="1468BFCC" w:rsidR="00DE090D" w:rsidRPr="00DE090D" w:rsidRDefault="00DE090D" w:rsidP="00DE090D">
      <w:hyperlink r:id="rId48" w:history="1">
        <w:r w:rsidRPr="00A74B9F">
          <w:rPr>
            <w:rStyle w:val="a3"/>
          </w:rPr>
          <w:t>https://finratings.kz/news/9099-pensionnye-izlishki-kak-kazakhstantsam-legalno-ikh-ispolzovat/</w:t>
        </w:r>
      </w:hyperlink>
      <w:r w:rsidRPr="00DE090D">
        <w:t xml:space="preserve"> </w:t>
      </w:r>
    </w:p>
    <w:p w14:paraId="1BC5276E" w14:textId="2C2015F1" w:rsidR="00DE090D" w:rsidRDefault="00C931CF" w:rsidP="00C931CF">
      <w:pPr>
        <w:pStyle w:val="2"/>
      </w:pPr>
      <w:bookmarkStart w:id="179" w:name="_Toc214604354"/>
      <w:r>
        <w:rPr>
          <w:lang w:val="en-US"/>
        </w:rPr>
        <w:t>abc</w:t>
      </w:r>
      <w:r w:rsidRPr="00C931CF">
        <w:t>.</w:t>
      </w:r>
      <w:r>
        <w:rPr>
          <w:lang w:val="en-US"/>
        </w:rPr>
        <w:t>az</w:t>
      </w:r>
      <w:r w:rsidRPr="00C931CF">
        <w:t>, 20.11.2025, Али Масимли: Миллиарды манатов дополнительных средств можно привлечь в Пенсионный фонд</w:t>
      </w:r>
      <w:bookmarkEnd w:id="179"/>
    </w:p>
    <w:p w14:paraId="7B088C90" w14:textId="6FED140A" w:rsidR="00C931CF" w:rsidRDefault="00C931CF" w:rsidP="00C931CF">
      <w:pPr>
        <w:pStyle w:val="3"/>
      </w:pPr>
      <w:bookmarkStart w:id="180" w:name="_Toc214604355"/>
      <w:r>
        <w:t>Доля затрат на оплату труда в валовом внутреннем продукте (ВВП) Азербайджана невелика по сравнению со средними показателями СНГ.</w:t>
      </w:r>
      <w:r w:rsidRPr="00C931CF">
        <w:t xml:space="preserve"> </w:t>
      </w:r>
      <w:r>
        <w:t>Как передает ABC.AZ, об этом заявил депутат Али Масимли в ходе обсуждения в первом чтении законопроекта парламента «О бюджете Фонда страхования от безработицы на 2026 год».</w:t>
      </w:r>
      <w:bookmarkEnd w:id="180"/>
    </w:p>
    <w:p w14:paraId="72E02A8C" w14:textId="7526BD9D" w:rsidR="00C931CF" w:rsidRDefault="00C931CF" w:rsidP="00C931CF">
      <w:r>
        <w:t xml:space="preserve">По его словам, увеличив это соотношение, можно привлечь в Пенсионный фонд дополнительные миллиарды манатов: «Но есть ряд вопросов, на которые нужно обратить внимание. Во-первых, большую актуальность приобретает вопрос досрочного выхода на пенсию. Сейчас этим правом пользуются мамы с пятью и более детьми. Но таких очень </w:t>
      </w:r>
      <w:r>
        <w:lastRenderedPageBreak/>
        <w:t>мало. Поэтому я думаю, что было бы очень справедливо с социальной точки зрения распространить эту льготу на матерей с тремя и более детьми.</w:t>
      </w:r>
    </w:p>
    <w:p w14:paraId="058A6492" w14:textId="6A452525" w:rsidR="00C931CF" w:rsidRDefault="00C931CF" w:rsidP="00C931CF">
      <w:r>
        <w:t>Второй вопрос касается пенсионного капитала. Необходимо создать условия для использования пенсионного капитала незадолго до выхода на пенсию. Если гражданин скончался, не выйдя на пенсию, считаю важным внести изменения в законодательство в направлении передачи его пенсионного капитала наследникам».</w:t>
      </w:r>
    </w:p>
    <w:p w14:paraId="7CE54585" w14:textId="2940E6F1" w:rsidR="00C931CF" w:rsidRDefault="00C931CF" w:rsidP="00C931CF">
      <w:r>
        <w:t>Депутат также отметил, что использование реальных ресурсов для увеличения средств Пенсионного фонда важно рассматривать в более широком смысле: «Из 5,1 миллиона занятых жителей только 1,8 миллиона работают непосредственно по контракту. Это 35%. В ряде стран это число равно 60%, 70%, 80% и даже больше. Я думаю, что из оставшихся 3,3 миллиона часть освобождена от налогов в аграрном секторе, но если в остальных будет хоть немного активности, то я думаю, что мы сможем добиться значительных успехов и привлечь сотни миллионов дополнительных средств в этот пенсионный фонд».</w:t>
      </w:r>
    </w:p>
    <w:p w14:paraId="24EA0AE6" w14:textId="297B826A" w:rsidR="00C931CF" w:rsidRPr="00C931CF" w:rsidRDefault="00C931CF" w:rsidP="00C931CF">
      <w:hyperlink r:id="rId49" w:history="1">
        <w:r w:rsidRPr="00A74B9F">
          <w:rPr>
            <w:rStyle w:val="a3"/>
          </w:rPr>
          <w:t>https://abc.az/ru/news/189483/ali-masimli-milliardy-manatov-dopolnitelnyx-sredstv-mozno-privlec-v-pensionnyi-fond</w:t>
        </w:r>
      </w:hyperlink>
      <w:r w:rsidRPr="00C931CF">
        <w:t xml:space="preserve"> </w:t>
      </w:r>
    </w:p>
    <w:p w14:paraId="48951DD2" w14:textId="77777777" w:rsidR="00C931CF" w:rsidRPr="00C931CF" w:rsidRDefault="00C931CF" w:rsidP="00C931CF"/>
    <w:p w14:paraId="0F91D1CE" w14:textId="77777777" w:rsidR="00111D7C" w:rsidRDefault="00111D7C" w:rsidP="00111D7C">
      <w:pPr>
        <w:pStyle w:val="10"/>
      </w:pPr>
      <w:bookmarkStart w:id="181" w:name="_Toc99271715"/>
      <w:bookmarkStart w:id="182" w:name="_Toc99318660"/>
      <w:bookmarkStart w:id="183" w:name="_Toc165991080"/>
      <w:bookmarkStart w:id="184" w:name="_Toc214604356"/>
      <w:r w:rsidRPr="00B23C32">
        <w:t>Новости пенсионной отрасли стран дальнего зарубежья</w:t>
      </w:r>
      <w:bookmarkEnd w:id="181"/>
      <w:bookmarkEnd w:id="182"/>
      <w:bookmarkEnd w:id="183"/>
      <w:bookmarkEnd w:id="184"/>
    </w:p>
    <w:p w14:paraId="7E8F395D" w14:textId="77777777" w:rsidR="007A52D5" w:rsidRDefault="007A52D5" w:rsidP="007A52D5">
      <w:pPr>
        <w:pStyle w:val="2"/>
      </w:pPr>
      <w:bookmarkStart w:id="185" w:name="_Toc214604357"/>
      <w:r>
        <w:t>bourgas.ru, 20.11.2025, В Болгарии повышают пенсионный возраст</w:t>
      </w:r>
      <w:bookmarkEnd w:id="185"/>
    </w:p>
    <w:p w14:paraId="57989A92" w14:textId="77777777" w:rsidR="007A52D5" w:rsidRDefault="007A52D5" w:rsidP="00BE2369">
      <w:pPr>
        <w:pStyle w:val="3"/>
      </w:pPr>
      <w:bookmarkStart w:id="186" w:name="_Toc214604358"/>
      <w:r>
        <w:t>Как сообщает bourgas.ru, в Болгарии повышают пенсионный возраст и страховой стаж. Депутаты начали первое чтение бюджета Государственного пенсионного фонда. Проект бюджета Государственного пенсионного фонда на 2026 год подготовлен в евро по официальному курсу 1,95583 лева за 1 евро.</w:t>
      </w:r>
      <w:bookmarkEnd w:id="186"/>
    </w:p>
    <w:p w14:paraId="146EC190" w14:textId="77777777" w:rsidR="007A52D5" w:rsidRDefault="007A52D5" w:rsidP="007A52D5">
      <w:r>
        <w:t>Минимальная заработная плата в стране увеличивается с 1077 левов до 620,20 евро в месяц с 1 января 2026 года. В отношении минимального дохода социального страхования по видам экономической деятельности и квалификационным группам профессий применяется прежний подход, заключающийся в приравнивании всех доходов ниже него к минимальной заработной плате в размере 620,20 евро. Минимальный доход по социальному страхованию для самострахующихся лиц установлен в размере 620,20 евро в месяц с 1 января 2026 года.</w:t>
      </w:r>
    </w:p>
    <w:p w14:paraId="780461B7" w14:textId="77777777" w:rsidR="007A52D5" w:rsidRDefault="007A52D5" w:rsidP="007A52D5">
      <w:r>
        <w:t>Размер взносов на социальное страхование в Пенсионный фонд увеличивается на два процентных пункта: с 19,8% до 21,8% для лиц, родившихся до 1 января 1960 года, из расчета 12,14 за счет страховщика и 9,66 за счет застрахованного лица, и с 14,8% до 16,8% для лиц, родившихся после 31 декабря 1959 года, из расчета 9,34 за счет страховщика и 7,46 за счет застрахованного лица.</w:t>
      </w:r>
    </w:p>
    <w:p w14:paraId="5B25905B" w14:textId="77777777" w:rsidR="007A52D5" w:rsidRDefault="007A52D5" w:rsidP="007A52D5">
      <w:r>
        <w:t xml:space="preserve">Размеры страховых взносов на оставшиеся средства Фонда социального страхования, а также соотношение их распределения между страховщиком и застрахованным лицом, </w:t>
      </w:r>
      <w:r>
        <w:lastRenderedPageBreak/>
        <w:t>остаются на уровне 2025 года. Максимальный размер страхового дохода для всех застрахованных лиц с 1 января 2026 года установлен в размере 2352 евро.</w:t>
      </w:r>
    </w:p>
    <w:p w14:paraId="4B1FDC08" w14:textId="77777777" w:rsidR="007A52D5" w:rsidRDefault="007A52D5" w:rsidP="007A52D5">
      <w:r>
        <w:t>Повышаются требуемый возраст и страховой стаж для выхода на пенсию для лиц, работающих по трем категориям труда, а также минимальный пенсионный возраст. Это предусмотрено принятой пенсионной реформой 2015 года.</w:t>
      </w:r>
    </w:p>
    <w:p w14:paraId="20490B1B" w14:textId="77777777" w:rsidR="007A52D5" w:rsidRDefault="007A52D5" w:rsidP="007A52D5">
      <w:r>
        <w:t>Таким образом, по третьей категории труда с 2026 года женщины будут выходить на пенсию в возрасте 62 лет и 6 месяцев при стаже 36 лет и 6 месяцев, а мужчины – в возрасте 64 лет и 9 месяцев при стаже 39 лет и 10 месяцев.</w:t>
      </w:r>
    </w:p>
    <w:p w14:paraId="2D3BC960" w14:textId="77777777" w:rsidR="007A52D5" w:rsidRDefault="007A52D5" w:rsidP="007A52D5">
      <w:r>
        <w:t>Пенсии за труд, назначенные до 31 декабря 2025 года, подлежат пересмотру с 1 июля 2026 года в соответствии со швейцарским правилом.</w:t>
      </w:r>
    </w:p>
    <w:p w14:paraId="69A9350D" w14:textId="77777777" w:rsidR="007A52D5" w:rsidRDefault="007A52D5" w:rsidP="007A52D5">
      <w:r>
        <w:t>Минимальный размер пенсии за страховой стаж и по старости, а также связанные с ней минимальные размеры трудовых пенсий увеличиваются на процент, установленный статьей 100 Кодекса социального страхования. Статья 10 законопроекта предусматривает увеличение минимального размера пенсии за страховой стаж и по старости с 322,37 евро до 346,87 евро.</w:t>
      </w:r>
    </w:p>
    <w:p w14:paraId="1B651103" w14:textId="77777777" w:rsidR="007A52D5" w:rsidRDefault="007A52D5" w:rsidP="007A52D5">
      <w:r>
        <w:t>В 2026 году максимальный размер одной или нескольких получаемых пенсий сохраняется на уровне 1738,40 евро. Минимальный дневной размер пособия по безработице сохраняется на уровне 9,21 евро, а максимальный дневной размер – 54,78 евро. Период выплаты пособия по беременности и родам сохраняется в размере 410 евро. Размер пособия на воспитание ребенка в возрасте до 2 лет и на воспитание ребенка в возрасте до 8 лет отцом (усыновителем) увеличивается с 398,81 евро (780 левов) до 460,17 евро с 1 января 2026 года. Размер единовременного пособия в случае смерти застрахованного лица сохраняется — 276,10 евро.</w:t>
      </w:r>
    </w:p>
    <w:p w14:paraId="2C133D92" w14:textId="212D1796" w:rsidR="007A52D5" w:rsidRPr="007A52D5" w:rsidRDefault="007A52D5" w:rsidP="007A52D5">
      <w:hyperlink r:id="rId50" w:history="1">
        <w:r w:rsidRPr="00484E12">
          <w:rPr>
            <w:rStyle w:val="a3"/>
          </w:rPr>
          <w:t>https://bourgas.ru/v-bolgarii-povyshayut-pensionnyy-vozrast/</w:t>
        </w:r>
      </w:hyperlink>
      <w:r>
        <w:t xml:space="preserve"> </w:t>
      </w:r>
    </w:p>
    <w:p w14:paraId="41617E73" w14:textId="3CBB896A" w:rsidR="00595D62" w:rsidRPr="00B23C32" w:rsidRDefault="00595D62" w:rsidP="00595D62">
      <w:pPr>
        <w:pStyle w:val="2"/>
      </w:pPr>
      <w:bookmarkStart w:id="187" w:name="_Hlk214604225"/>
      <w:bookmarkStart w:id="188" w:name="_Toc214604359"/>
      <w:bookmarkEnd w:id="137"/>
      <w:r w:rsidRPr="00B23C32">
        <w:t>BB.lv, 20.11.2025, Пенсионные накопления в Латвии составляют четверть ВВП - это больше, чем в Германии</w:t>
      </w:r>
      <w:bookmarkEnd w:id="188"/>
    </w:p>
    <w:p w14:paraId="543CC763" w14:textId="33DB6F5D" w:rsidR="00595D62" w:rsidRPr="00B23C32" w:rsidRDefault="00595D62" w:rsidP="00BE2369">
      <w:pPr>
        <w:pStyle w:val="3"/>
      </w:pPr>
      <w:bookmarkStart w:id="189" w:name="_Toc214604360"/>
      <w:r w:rsidRPr="00B23C32">
        <w:t xml:space="preserve">Diena приходит к парадоксальному выводу: в нашей стране доходы сениоров </w:t>
      </w:r>
      <w:r w:rsidR="002B38AE">
        <w:t>«</w:t>
      </w:r>
      <w:r w:rsidRPr="00B23C32">
        <w:t>растут быстрей экономики</w:t>
      </w:r>
      <w:r w:rsidR="002B38AE">
        <w:t>»</w:t>
      </w:r>
      <w:r w:rsidRPr="00B23C32">
        <w:t>. Мы уже относительно превосходим по данному показателю даже такие богатые государства, как Германию, Францию, Австрию, Италию, Испанию.</w:t>
      </w:r>
      <w:bookmarkEnd w:id="189"/>
    </w:p>
    <w:p w14:paraId="3AB9F0FD" w14:textId="77777777" w:rsidR="00595D62" w:rsidRPr="00B23C32" w:rsidRDefault="00595D62" w:rsidP="00595D62">
      <w:r w:rsidRPr="00B23C32">
        <w:t>Накопления 2-го пенсионного уровня достигли 9,5 миллиардов евро, 3-го — почти миллиарда евро, свидетельствуют данные Manapensija.lv.</w:t>
      </w:r>
    </w:p>
    <w:p w14:paraId="0A5EF374" w14:textId="45C1FF64" w:rsidR="00595D62" w:rsidRPr="00B23C32" w:rsidRDefault="002B38AE" w:rsidP="00595D62">
      <w:r>
        <w:t>«</w:t>
      </w:r>
      <w:r w:rsidR="00595D62" w:rsidRPr="00B23C32">
        <w:t>Нужно отметить, что в прошлом году правительство приняло решение в период времени от начала этого года до конца 2028 года перенести один процентный пункт из схемы фондированных пенсий (второго уровня) на пенсии первого уровня, направляя соответственно на первый уровень 15% и на второй уровень 5%. Ранее 14% были направлены на первый уровень и 6% на второй уровень</w:t>
      </w:r>
      <w:r>
        <w:t>»</w:t>
      </w:r>
      <w:r w:rsidR="00595D62" w:rsidRPr="00B23C32">
        <w:t>.</w:t>
      </w:r>
    </w:p>
    <w:p w14:paraId="77AE5EF0" w14:textId="77777777" w:rsidR="00595D62" w:rsidRPr="00B23C32" w:rsidRDefault="00595D62" w:rsidP="00595D62">
      <w:r w:rsidRPr="00B23C32">
        <w:t xml:space="preserve">Между тем, Европейская Комиссия прогнозирует, что для Латвии в целом будет характерным падение уровня, по которому пенсии замещают зарплаты — в 40-летней перспективе эта доля уменьшится с 60,2% до 46,3%. Что ж — это еще оптимистический </w:t>
      </w:r>
      <w:r w:rsidRPr="00B23C32">
        <w:lastRenderedPageBreak/>
        <w:t>сценарий, ведь по нему, в середине XXI века еще будут существовать пенсии как таковые!</w:t>
      </w:r>
    </w:p>
    <w:p w14:paraId="777D070F" w14:textId="5F6C6FC3" w:rsidR="00595D62" w:rsidRPr="00B23C32" w:rsidRDefault="002B38AE" w:rsidP="00595D62">
      <w:r>
        <w:t>«</w:t>
      </w:r>
      <w:r w:rsidR="00595D62" w:rsidRPr="00B23C32">
        <w:t>В будущем нас ожидают демографические вызовы, - пишет Diena, - Экономист Банка Латвии Олег Ткачев уже ранее отмечал, что в данный миг на одного пенсионера есть примерно три человека трудоспособного возраста, после 15 лет этот показатель уменьшится до двух и в 2060 году — только до 1,5 человек. Это вполовину меньше, чем в данный миг</w:t>
      </w:r>
      <w:r>
        <w:t>»</w:t>
      </w:r>
      <w:r w:rsidR="00595D62" w:rsidRPr="00B23C32">
        <w:t>.</w:t>
      </w:r>
    </w:p>
    <w:p w14:paraId="682A7CE9" w14:textId="43818067" w:rsidR="00CA32BC" w:rsidRPr="00B23C32" w:rsidRDefault="00595D62" w:rsidP="00595D62">
      <w:hyperlink r:id="rId51" w:history="1">
        <w:r w:rsidRPr="00B23C32">
          <w:rPr>
            <w:rStyle w:val="a3"/>
          </w:rPr>
          <w:t>https://bb.lv/statja/nasha-latvija/2025/11/19/pensionnye-nakopleniia-v-latvii-sostavliaiut-cetvert-vvp-eto-bolse-cem-v-germanii</w:t>
        </w:r>
      </w:hyperlink>
      <w:bookmarkEnd w:id="187"/>
    </w:p>
    <w:p w14:paraId="4DDD6BF5" w14:textId="77777777" w:rsidR="00CA32BC" w:rsidRPr="0090779C" w:rsidRDefault="00CA32BC" w:rsidP="00CA32BC"/>
    <w:sectPr w:rsidR="00CA32BC" w:rsidRPr="0090779C"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6E8C" w14:textId="77777777" w:rsidR="00F57FAD" w:rsidRDefault="00F57FAD">
      <w:r>
        <w:separator/>
      </w:r>
    </w:p>
  </w:endnote>
  <w:endnote w:type="continuationSeparator" w:id="0">
    <w:p w14:paraId="62048110" w14:textId="77777777" w:rsidR="00F57FAD" w:rsidRDefault="00F5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E615" w14:textId="77777777" w:rsidR="00F57FAD" w:rsidRDefault="00F57FAD">
      <w:r>
        <w:separator/>
      </w:r>
    </w:p>
  </w:footnote>
  <w:footnote w:type="continuationSeparator" w:id="0">
    <w:p w14:paraId="46DAAE49" w14:textId="77777777" w:rsidR="00F57FAD" w:rsidRDefault="00F5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822A57"/>
    <w:multiLevelType w:val="singleLevel"/>
    <w:tmpl w:val="19149D3C"/>
    <w:lvl w:ilvl="0">
      <w:numFmt w:val="bullet"/>
      <w:lvlText w:val="•"/>
      <w:lvlJc w:val="left"/>
      <w:pPr>
        <w:ind w:left="420" w:hanging="360"/>
      </w:p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2"/>
  </w:num>
  <w:num w:numId="3" w16cid:durableId="171838583">
    <w:abstractNumId w:val="28"/>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7"/>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4"/>
  </w:num>
  <w:num w:numId="30" w16cid:durableId="1259869721">
    <w:abstractNumId w:val="14"/>
  </w:num>
  <w:num w:numId="31" w16cid:durableId="1410730078">
    <w:abstractNumId w:val="23"/>
    <w:lvlOverride w:ilvl="0">
      <w:startOverride w:val="1"/>
    </w:lvlOverride>
  </w:num>
  <w:num w:numId="32" w16cid:durableId="875893829">
    <w:abstractNumId w:val="23"/>
    <w:lvlOverride w:ilvl="0">
      <w:startOverride w:val="1"/>
    </w:lvlOverride>
  </w:num>
  <w:num w:numId="33" w16cid:durableId="1304232306">
    <w:abstractNumId w:val="23"/>
    <w:lvlOverride w:ilvl="0">
      <w:startOverride w:val="1"/>
    </w:lvlOverride>
  </w:num>
  <w:num w:numId="34" w16cid:durableId="677125842">
    <w:abstractNumId w:val="23"/>
    <w:lvlOverride w:ilvl="0">
      <w:startOverride w:val="1"/>
    </w:lvlOverride>
  </w:num>
  <w:num w:numId="35" w16cid:durableId="900096012">
    <w:abstractNumId w:val="23"/>
    <w:lvlOverride w:ilvl="0">
      <w:startOverride w:val="1"/>
    </w:lvlOverride>
  </w:num>
  <w:num w:numId="36" w16cid:durableId="535237315">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1BC"/>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77D"/>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B20"/>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704"/>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4CB7"/>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77F6D"/>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04D"/>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70F"/>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5291"/>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71"/>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38AE"/>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0E1"/>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E02"/>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6A16"/>
    <w:rsid w:val="004070F6"/>
    <w:rsid w:val="00410184"/>
    <w:rsid w:val="004102BA"/>
    <w:rsid w:val="004105C1"/>
    <w:rsid w:val="00410AF8"/>
    <w:rsid w:val="004120A9"/>
    <w:rsid w:val="00412419"/>
    <w:rsid w:val="00412811"/>
    <w:rsid w:val="0041285B"/>
    <w:rsid w:val="004132F8"/>
    <w:rsid w:val="004135EC"/>
    <w:rsid w:val="00413E59"/>
    <w:rsid w:val="00413F21"/>
    <w:rsid w:val="00414109"/>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999"/>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07A"/>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5933"/>
    <w:rsid w:val="004A6AD5"/>
    <w:rsid w:val="004A6D6D"/>
    <w:rsid w:val="004A77A1"/>
    <w:rsid w:val="004B0A7E"/>
    <w:rsid w:val="004B0E50"/>
    <w:rsid w:val="004B1BCD"/>
    <w:rsid w:val="004B21CF"/>
    <w:rsid w:val="004B2A8E"/>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1FB"/>
    <w:rsid w:val="005051A4"/>
    <w:rsid w:val="00505346"/>
    <w:rsid w:val="00505488"/>
    <w:rsid w:val="00505852"/>
    <w:rsid w:val="0050663B"/>
    <w:rsid w:val="00507273"/>
    <w:rsid w:val="0050781D"/>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7B1"/>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5D62"/>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AF3"/>
    <w:rsid w:val="005B2BBD"/>
    <w:rsid w:val="005B340D"/>
    <w:rsid w:val="005B34ED"/>
    <w:rsid w:val="005B3AC9"/>
    <w:rsid w:val="005B4A10"/>
    <w:rsid w:val="005B56C8"/>
    <w:rsid w:val="005B57EF"/>
    <w:rsid w:val="005B65E1"/>
    <w:rsid w:val="005B67F9"/>
    <w:rsid w:val="005B6B0B"/>
    <w:rsid w:val="005B6B51"/>
    <w:rsid w:val="005B71A8"/>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D12"/>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70E0"/>
    <w:rsid w:val="00610199"/>
    <w:rsid w:val="0061062B"/>
    <w:rsid w:val="00610AE1"/>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6C2"/>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47F69"/>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006"/>
    <w:rsid w:val="00684B40"/>
    <w:rsid w:val="00684C00"/>
    <w:rsid w:val="00684D22"/>
    <w:rsid w:val="00685468"/>
    <w:rsid w:val="0068584F"/>
    <w:rsid w:val="00686B3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8AA"/>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C7C"/>
    <w:rsid w:val="00701F23"/>
    <w:rsid w:val="0070301B"/>
    <w:rsid w:val="0070372D"/>
    <w:rsid w:val="00703F65"/>
    <w:rsid w:val="00704451"/>
    <w:rsid w:val="00704908"/>
    <w:rsid w:val="0070504C"/>
    <w:rsid w:val="00705268"/>
    <w:rsid w:val="00705794"/>
    <w:rsid w:val="00705891"/>
    <w:rsid w:val="00706E7B"/>
    <w:rsid w:val="007074F5"/>
    <w:rsid w:val="0071040C"/>
    <w:rsid w:val="00710474"/>
    <w:rsid w:val="0071064D"/>
    <w:rsid w:val="00711727"/>
    <w:rsid w:val="007126E3"/>
    <w:rsid w:val="007131E7"/>
    <w:rsid w:val="007143CE"/>
    <w:rsid w:val="00716347"/>
    <w:rsid w:val="00716449"/>
    <w:rsid w:val="0071658D"/>
    <w:rsid w:val="00716A08"/>
    <w:rsid w:val="00717F49"/>
    <w:rsid w:val="00720262"/>
    <w:rsid w:val="007206E1"/>
    <w:rsid w:val="00722623"/>
    <w:rsid w:val="0072358E"/>
    <w:rsid w:val="0072425D"/>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73F"/>
    <w:rsid w:val="00740D86"/>
    <w:rsid w:val="00740E34"/>
    <w:rsid w:val="00740F43"/>
    <w:rsid w:val="007411DB"/>
    <w:rsid w:val="00741765"/>
    <w:rsid w:val="00741C5A"/>
    <w:rsid w:val="0074215B"/>
    <w:rsid w:val="0074236E"/>
    <w:rsid w:val="0074347A"/>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52D5"/>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5E69"/>
    <w:rsid w:val="008166E5"/>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D35"/>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A8"/>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6F0"/>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BA2"/>
    <w:rsid w:val="00AE2E64"/>
    <w:rsid w:val="00AE2F13"/>
    <w:rsid w:val="00AE2FD7"/>
    <w:rsid w:val="00AE34FC"/>
    <w:rsid w:val="00AE35C5"/>
    <w:rsid w:val="00AE3CEB"/>
    <w:rsid w:val="00AE43EB"/>
    <w:rsid w:val="00AE47EF"/>
    <w:rsid w:val="00AE5276"/>
    <w:rsid w:val="00AE55DA"/>
    <w:rsid w:val="00AE5974"/>
    <w:rsid w:val="00AE5EF9"/>
    <w:rsid w:val="00AE6021"/>
    <w:rsid w:val="00AE6366"/>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3C32"/>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C6"/>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6C54"/>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2369"/>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1CF"/>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90"/>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7AD"/>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ABE"/>
    <w:rsid w:val="00D45AE6"/>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5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02B"/>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090D"/>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01F"/>
    <w:rsid w:val="00E226BC"/>
    <w:rsid w:val="00E2297A"/>
    <w:rsid w:val="00E231F6"/>
    <w:rsid w:val="00E23BA8"/>
    <w:rsid w:val="00E242B5"/>
    <w:rsid w:val="00E24C5E"/>
    <w:rsid w:val="00E25626"/>
    <w:rsid w:val="00E2678A"/>
    <w:rsid w:val="00E26F72"/>
    <w:rsid w:val="00E27339"/>
    <w:rsid w:val="00E27818"/>
    <w:rsid w:val="00E27BBD"/>
    <w:rsid w:val="00E31886"/>
    <w:rsid w:val="00E31ACD"/>
    <w:rsid w:val="00E31C6C"/>
    <w:rsid w:val="00E375C9"/>
    <w:rsid w:val="00E40F88"/>
    <w:rsid w:val="00E40FCD"/>
    <w:rsid w:val="00E41407"/>
    <w:rsid w:val="00E415A4"/>
    <w:rsid w:val="00E41879"/>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62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2DE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0E6"/>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5C9"/>
    <w:rsid w:val="00F41C72"/>
    <w:rsid w:val="00F41D61"/>
    <w:rsid w:val="00F41DA0"/>
    <w:rsid w:val="00F42081"/>
    <w:rsid w:val="00F4309F"/>
    <w:rsid w:val="00F433D0"/>
    <w:rsid w:val="00F43DCB"/>
    <w:rsid w:val="00F44015"/>
    <w:rsid w:val="00F444F6"/>
    <w:rsid w:val="00F457EB"/>
    <w:rsid w:val="00F46FE1"/>
    <w:rsid w:val="00F5169D"/>
    <w:rsid w:val="00F51F2F"/>
    <w:rsid w:val="00F526D2"/>
    <w:rsid w:val="00F52D22"/>
    <w:rsid w:val="00F53732"/>
    <w:rsid w:val="00F53CEB"/>
    <w:rsid w:val="00F54A45"/>
    <w:rsid w:val="00F54F0D"/>
    <w:rsid w:val="00F552B9"/>
    <w:rsid w:val="00F56737"/>
    <w:rsid w:val="00F5699D"/>
    <w:rsid w:val="00F56B0E"/>
    <w:rsid w:val="00F57BDB"/>
    <w:rsid w:val="00F57F63"/>
    <w:rsid w:val="00F57FAD"/>
    <w:rsid w:val="00F6077C"/>
    <w:rsid w:val="00F60BBE"/>
    <w:rsid w:val="00F61D9C"/>
    <w:rsid w:val="00F62E35"/>
    <w:rsid w:val="00F62F87"/>
    <w:rsid w:val="00F6354D"/>
    <w:rsid w:val="00F63DD6"/>
    <w:rsid w:val="00F64B77"/>
    <w:rsid w:val="00F64F5B"/>
    <w:rsid w:val="00F660C1"/>
    <w:rsid w:val="00F668CB"/>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1F05"/>
    <w:rsid w:val="00F82BDC"/>
    <w:rsid w:val="00F8332F"/>
    <w:rsid w:val="00F83AC9"/>
    <w:rsid w:val="00F83CAD"/>
    <w:rsid w:val="00F84975"/>
    <w:rsid w:val="00F84BFE"/>
    <w:rsid w:val="00F853E0"/>
    <w:rsid w:val="00F86411"/>
    <w:rsid w:val="00F87079"/>
    <w:rsid w:val="00F876C7"/>
    <w:rsid w:val="00F901E7"/>
    <w:rsid w:val="00F9044F"/>
    <w:rsid w:val="00F91A08"/>
    <w:rsid w:val="00F91EF4"/>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306C"/>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A6A"/>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D4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419">
      <w:bodyDiv w:val="1"/>
      <w:marLeft w:val="0"/>
      <w:marRight w:val="0"/>
      <w:marTop w:val="0"/>
      <w:marBottom w:val="0"/>
      <w:divBdr>
        <w:top w:val="none" w:sz="0" w:space="0" w:color="auto"/>
        <w:left w:val="none" w:sz="0" w:space="0" w:color="auto"/>
        <w:bottom w:val="none" w:sz="0" w:space="0" w:color="auto"/>
        <w:right w:val="none" w:sz="0" w:space="0" w:color="auto"/>
      </w:divBdr>
      <w:divsChild>
        <w:div w:id="804472260">
          <w:marLeft w:val="0"/>
          <w:marRight w:val="0"/>
          <w:marTop w:val="0"/>
          <w:marBottom w:val="750"/>
          <w:divBdr>
            <w:top w:val="none" w:sz="0" w:space="0" w:color="auto"/>
            <w:left w:val="none" w:sz="0" w:space="0" w:color="auto"/>
            <w:bottom w:val="none" w:sz="0" w:space="0" w:color="auto"/>
            <w:right w:val="none" w:sz="0" w:space="0" w:color="auto"/>
          </w:divBdr>
        </w:div>
      </w:divsChild>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53959703">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62941257">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02897778">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32341782">
      <w:bodyDiv w:val="1"/>
      <w:marLeft w:val="0"/>
      <w:marRight w:val="0"/>
      <w:marTop w:val="0"/>
      <w:marBottom w:val="0"/>
      <w:divBdr>
        <w:top w:val="none" w:sz="0" w:space="0" w:color="auto"/>
        <w:left w:val="none" w:sz="0" w:space="0" w:color="auto"/>
        <w:bottom w:val="none" w:sz="0" w:space="0" w:color="auto"/>
        <w:right w:val="none" w:sz="0" w:space="0" w:color="auto"/>
      </w:divBdr>
    </w:div>
    <w:div w:id="1786852015">
      <w:bodyDiv w:val="1"/>
      <w:marLeft w:val="0"/>
      <w:marRight w:val="0"/>
      <w:marTop w:val="0"/>
      <w:marBottom w:val="0"/>
      <w:divBdr>
        <w:top w:val="none" w:sz="0" w:space="0" w:color="auto"/>
        <w:left w:val="none" w:sz="0" w:space="0" w:color="auto"/>
        <w:bottom w:val="none" w:sz="0" w:space="0" w:color="auto"/>
        <w:right w:val="none" w:sz="0" w:space="0" w:color="auto"/>
      </w:divBdr>
      <w:divsChild>
        <w:div w:id="231475199">
          <w:marLeft w:val="0"/>
          <w:marRight w:val="0"/>
          <w:marTop w:val="375"/>
          <w:marBottom w:val="0"/>
          <w:divBdr>
            <w:top w:val="none" w:sz="0" w:space="0" w:color="auto"/>
            <w:left w:val="none" w:sz="0" w:space="0" w:color="auto"/>
            <w:bottom w:val="none" w:sz="0" w:space="0" w:color="auto"/>
            <w:right w:val="none" w:sz="0" w:space="0" w:color="auto"/>
          </w:divBdr>
        </w:div>
        <w:div w:id="721250160">
          <w:marLeft w:val="0"/>
          <w:marRight w:val="0"/>
          <w:marTop w:val="0"/>
          <w:marBottom w:val="0"/>
          <w:divBdr>
            <w:top w:val="none" w:sz="0" w:space="0" w:color="auto"/>
            <w:left w:val="none" w:sz="0" w:space="0" w:color="auto"/>
            <w:bottom w:val="none" w:sz="0" w:space="0" w:color="auto"/>
            <w:right w:val="none" w:sz="0" w:space="0" w:color="auto"/>
          </w:divBdr>
          <w:divsChild>
            <w:div w:id="2045013267">
              <w:marLeft w:val="0"/>
              <w:marRight w:val="0"/>
              <w:marTop w:val="0"/>
              <w:marBottom w:val="300"/>
              <w:divBdr>
                <w:top w:val="none" w:sz="0" w:space="0" w:color="auto"/>
                <w:left w:val="none" w:sz="0" w:space="0" w:color="auto"/>
                <w:bottom w:val="none" w:sz="0" w:space="0" w:color="auto"/>
                <w:right w:val="none" w:sz="0" w:space="0" w:color="auto"/>
              </w:divBdr>
              <w:divsChild>
                <w:div w:id="1556621762">
                  <w:marLeft w:val="0"/>
                  <w:marRight w:val="0"/>
                  <w:marTop w:val="0"/>
                  <w:marBottom w:val="300"/>
                  <w:divBdr>
                    <w:top w:val="none" w:sz="0" w:space="0" w:color="auto"/>
                    <w:left w:val="none" w:sz="0" w:space="0" w:color="auto"/>
                    <w:bottom w:val="none" w:sz="0" w:space="0" w:color="auto"/>
                    <w:right w:val="none" w:sz="0" w:space="0" w:color="auto"/>
                  </w:divBdr>
                  <w:divsChild>
                    <w:div w:id="1954046358">
                      <w:marLeft w:val="0"/>
                      <w:marRight w:val="0"/>
                      <w:marTop w:val="0"/>
                      <w:marBottom w:val="0"/>
                      <w:divBdr>
                        <w:top w:val="none" w:sz="0" w:space="0" w:color="auto"/>
                        <w:left w:val="none" w:sz="0" w:space="0" w:color="auto"/>
                        <w:bottom w:val="none" w:sz="0" w:space="0" w:color="auto"/>
                        <w:right w:val="none" w:sz="0" w:space="0" w:color="auto"/>
                      </w:divBdr>
                    </w:div>
                    <w:div w:id="1721395366">
                      <w:marLeft w:val="0"/>
                      <w:marRight w:val="0"/>
                      <w:marTop w:val="0"/>
                      <w:marBottom w:val="0"/>
                      <w:divBdr>
                        <w:top w:val="none" w:sz="0" w:space="0" w:color="auto"/>
                        <w:left w:val="none" w:sz="0" w:space="0" w:color="auto"/>
                        <w:bottom w:val="none" w:sz="0" w:space="0" w:color="auto"/>
                        <w:right w:val="none" w:sz="0" w:space="0" w:color="auto"/>
                      </w:divBdr>
                    </w:div>
                  </w:divsChild>
                </w:div>
                <w:div w:id="656956105">
                  <w:marLeft w:val="0"/>
                  <w:marRight w:val="0"/>
                  <w:marTop w:val="0"/>
                  <w:marBottom w:val="300"/>
                  <w:divBdr>
                    <w:top w:val="none" w:sz="0" w:space="0" w:color="auto"/>
                    <w:left w:val="none" w:sz="0" w:space="0" w:color="auto"/>
                    <w:bottom w:val="none" w:sz="0" w:space="0" w:color="auto"/>
                    <w:right w:val="none" w:sz="0" w:space="0" w:color="auto"/>
                  </w:divBdr>
                  <w:divsChild>
                    <w:div w:id="409473848">
                      <w:marLeft w:val="0"/>
                      <w:marRight w:val="0"/>
                      <w:marTop w:val="0"/>
                      <w:marBottom w:val="0"/>
                      <w:divBdr>
                        <w:top w:val="none" w:sz="0" w:space="0" w:color="auto"/>
                        <w:left w:val="none" w:sz="0" w:space="0" w:color="auto"/>
                        <w:bottom w:val="none" w:sz="0" w:space="0" w:color="auto"/>
                        <w:right w:val="none" w:sz="0" w:space="0" w:color="auto"/>
                      </w:divBdr>
                    </w:div>
                    <w:div w:id="15590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7491">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alnoevremya.ru/news/368405-tatarstan-voshel-v-top-10-regionov-po-vznosam-na-negosudarstvennye-pensii" TargetMode="External"/><Relationship Id="rId18" Type="http://schemas.openxmlformats.org/officeDocument/2006/relationships/hyperlink" Target="https://t-l.ru/391319.html" TargetMode="External"/><Relationship Id="rId26" Type="http://schemas.openxmlformats.org/officeDocument/2006/relationships/hyperlink" Target="https://iarex.ru/news/151398.html" TargetMode="External"/><Relationship Id="rId39" Type="http://schemas.openxmlformats.org/officeDocument/2006/relationships/hyperlink" Target="https://primpress.ru/article/128473" TargetMode="External"/><Relationship Id="rId21" Type="http://schemas.openxmlformats.org/officeDocument/2006/relationships/hyperlink" Target="https://volga.news/article/772124.html" TargetMode="External"/><Relationship Id="rId34" Type="http://schemas.openxmlformats.org/officeDocument/2006/relationships/hyperlink" Target="https://www.inva.news/articles/privileges/odobrena_lgota_roditelyam_detey_s_ovz_po_pensionnomu_koeffitsientu/" TargetMode="External"/><Relationship Id="rId42" Type="http://schemas.openxmlformats.org/officeDocument/2006/relationships/hyperlink" Target="https://nsk.aif.ru/society/v-novosibirske-rasskazali-mozhno-li-uvelichit-pensiyu-v-10-raz" TargetMode="External"/><Relationship Id="rId47" Type="http://schemas.openxmlformats.org/officeDocument/2006/relationships/hyperlink" Target="https://inbusiness.kz/ru/author_news/peredacha-pensionnyh-nakoplenij-chastnym-upravlyayushim-kompaniyam-chto-nado-znat-kazahstancam" TargetMode="External"/><Relationship Id="rId50" Type="http://schemas.openxmlformats.org/officeDocument/2006/relationships/hyperlink" Target="https://bourgas.ru/v-bolgarii-povyshayut-pensionnyy-vozrast/"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xpert.ru/finance/dokhody-pensionerov-rastut-bystree-tsen/" TargetMode="External"/><Relationship Id="rId17" Type="http://schemas.openxmlformats.org/officeDocument/2006/relationships/hyperlink" Target="https://lenta.ru/articles/2025/11/20/sber-obyasnil-kak-poluchit-gospoderzhku/?erid=2RanykEBbVc" TargetMode="External"/><Relationship Id="rId25" Type="http://schemas.openxmlformats.org/officeDocument/2006/relationships/hyperlink" Target="https://tass.ru/ekonomika/25680015" TargetMode="External"/><Relationship Id="rId33" Type="http://schemas.openxmlformats.org/officeDocument/2006/relationships/hyperlink" Target="https://www.gazeta.ru/business/news/2025/11/20/27222596.shtml" TargetMode="External"/><Relationship Id="rId38" Type="http://schemas.openxmlformats.org/officeDocument/2006/relationships/hyperlink" Target="https://primpress.ru/article/128474" TargetMode="External"/><Relationship Id="rId46" Type="http://schemas.openxmlformats.org/officeDocument/2006/relationships/hyperlink" Target="https://www.finam.ru/publications/item/bolee-poloviny-ekonomicheski-aktivnogo-naseleniya-rossii-stali-investorami-20251119-2339/" TargetMode="External"/><Relationship Id="rId2" Type="http://schemas.openxmlformats.org/officeDocument/2006/relationships/styles" Target="styles.xml"/><Relationship Id="rId16" Type="http://schemas.openxmlformats.org/officeDocument/2006/relationships/hyperlink" Target="https://rskrf.ru/tips/eksperty-obyasnyayut/vklad-s-povyshennoy-stavkoy-pds-v-chem-podvokh/" TargetMode="External"/><Relationship Id="rId20" Type="http://schemas.openxmlformats.org/officeDocument/2006/relationships/hyperlink" Target="https://ugra-news.ru/article/dengi_lyubyat_finansovye_privychki_kotorye_ikh_sokhranyayut_sovety_eksperta/" TargetMode="External"/><Relationship Id="rId29" Type="http://schemas.openxmlformats.org/officeDocument/2006/relationships/hyperlink" Target="https://iarex.ru/news/151402.html?utm_referrer=top" TargetMode="External"/><Relationship Id="rId41" Type="http://schemas.openxmlformats.org/officeDocument/2006/relationships/hyperlink" Target="https://tsargrad.tv/dzen/rabotat-do-75-let-za-deputata-bessarab-prishlos-objasnjatsja_144743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fax.ru/russia/1059059" TargetMode="External"/><Relationship Id="rId24" Type="http://schemas.openxmlformats.org/officeDocument/2006/relationships/hyperlink" Target="https://1prime.ru/20251120/sotsfond-864751711.html" TargetMode="External"/><Relationship Id="rId32" Type="http://schemas.openxmlformats.org/officeDocument/2006/relationships/hyperlink" Target="https://msk1.ru/text/economics/2025/11/20/76130525/" TargetMode="External"/><Relationship Id="rId37" Type="http://schemas.openxmlformats.org/officeDocument/2006/relationships/hyperlink" Target="https://konkurent.ru/article/82414" TargetMode="External"/><Relationship Id="rId40" Type="http://schemas.openxmlformats.org/officeDocument/2006/relationships/hyperlink" Target="https://www.mk.ru/economics/2025/11/20/nas-ne-dogonish-pensii-u-nerabotayushhikh-budut-operezhat-vyplaty-pozhilykh-trudyashhikhsya.html" TargetMode="External"/><Relationship Id="rId45" Type="http://schemas.openxmlformats.org/officeDocument/2006/relationships/hyperlink" Target="https://www.kommersant.ru/doc/8212378"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bc.ru/story/668f8ac89a79471164d5d9bf" TargetMode="External"/><Relationship Id="rId23" Type="http://schemas.openxmlformats.org/officeDocument/2006/relationships/hyperlink" Target="https://www.pnp.ru/social/sotrudniki-centrov-obshhestvennogo-zdorovya-smogut-dosrochno-vykhodit-na-pensiyu.html" TargetMode="External"/><Relationship Id="rId28" Type="http://schemas.openxmlformats.org/officeDocument/2006/relationships/hyperlink" Target="https://russian.rt.com/russia/news/1561335-rossiyane-pensiya-priostanovka" TargetMode="External"/><Relationship Id="rId36" Type="http://schemas.openxmlformats.org/officeDocument/2006/relationships/hyperlink" Target="https://life.ru/p/1811959" TargetMode="External"/><Relationship Id="rId49" Type="http://schemas.openxmlformats.org/officeDocument/2006/relationships/hyperlink" Target="https://abc.az/ru/news/189483/ali-masimli-milliardy-manatov-dopolnitelnyx-sredstv-mozno-privlec-v-pensionnyi-fond" TargetMode="External"/><Relationship Id="rId10" Type="http://schemas.openxmlformats.org/officeDocument/2006/relationships/hyperlink" Target="https://companies.rbc.ru/news/LKJBifAqms/ekspert-npf-buduschee-voshel-v-chislo-pobeditelej-premii-rucode/" TargetMode="External"/><Relationship Id="rId19" Type="http://schemas.openxmlformats.org/officeDocument/2006/relationships/hyperlink" Target="https://chr.rbc.ru/chr/freenews/691ebf8d9a794764416b7ffd" TargetMode="External"/><Relationship Id="rId31" Type="http://schemas.openxmlformats.org/officeDocument/2006/relationships/hyperlink" Target="https://fedpress.ru/news/77/finance/3412760" TargetMode="External"/><Relationship Id="rId44" Type="http://schemas.openxmlformats.org/officeDocument/2006/relationships/hyperlink" Target="https://www.vedomosti.ru/press_releases/2025/11/20/targetirovanie-inflyatsii-kak-instrument-ekonomicheskogo-rosta"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domosti.ru/press_releases/2025/11/19/pensionnii-fond-buduschee-uspeshno-proshel-stress-testirovanie-na-finansovuyu-ustoichivost" TargetMode="External"/><Relationship Id="rId14" Type="http://schemas.openxmlformats.org/officeDocument/2006/relationships/hyperlink" Target="https://konkurent.ru/article/82420" TargetMode="External"/><Relationship Id="rId22" Type="http://schemas.openxmlformats.org/officeDocument/2006/relationships/hyperlink" Target="https://iz.ru/1993752/2025-11-20/ekonomist-otcenila-vliianie-indeksatcii-strakhovykh-pensii-na-ekonomiku-i-regiony" TargetMode="External"/><Relationship Id="rId27" Type="http://schemas.openxmlformats.org/officeDocument/2006/relationships/hyperlink" Target="https://1prime.ru/20251120/doplata-864667512.html" TargetMode="External"/><Relationship Id="rId30" Type="http://schemas.openxmlformats.org/officeDocument/2006/relationships/hyperlink" Target="https://aif.ru/money/balynin-skazal-komu-i-na-skolko-povysyat-pensii-v-2026-godu" TargetMode="External"/><Relationship Id="rId35" Type="http://schemas.openxmlformats.org/officeDocument/2006/relationships/hyperlink" Target="https://life.ru/p/1811908" TargetMode="External"/><Relationship Id="rId43" Type="http://schemas.openxmlformats.org/officeDocument/2006/relationships/hyperlink" Target="https://rg.ru/2025/11/20/gosduma-priniala-zakon-o-novom-federalnom-biudzhete.html" TargetMode="External"/><Relationship Id="rId48" Type="http://schemas.openxmlformats.org/officeDocument/2006/relationships/hyperlink" Target="https://finratings.kz/news/9099-pensionnye-izlishki-kak-kazakhstantsam-legalno-ikh-ispolzovat/" TargetMode="External"/><Relationship Id="rId8" Type="http://schemas.openxmlformats.org/officeDocument/2006/relationships/hyperlink" Target="https://nbj.ru/news/obem-nakopleniy-rossiyan-v-npf-za-pervye/71207/" TargetMode="External"/><Relationship Id="rId51" Type="http://schemas.openxmlformats.org/officeDocument/2006/relationships/hyperlink" Target="https://bb.lv/statja/nasha-latvija/2025/11/19/pensionnye-nakopleniia-v-latvii-sostavliaiut-cetvert-vvp-eto-bolse-cem-v-germanii"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85</Pages>
  <Words>29965</Words>
  <Characters>194176</Characters>
  <Application>Microsoft Office Word</Application>
  <DocSecurity>0</DocSecurity>
  <Lines>3467</Lines>
  <Paragraphs>1173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222968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37</cp:revision>
  <cp:lastPrinted>2025-11-21T04:57:00Z</cp:lastPrinted>
  <dcterms:created xsi:type="dcterms:W3CDTF">2025-11-12T09:49:00Z</dcterms:created>
  <dcterms:modified xsi:type="dcterms:W3CDTF">2025-11-21T04:57:00Z</dcterms:modified>
  <cp:category>НАПФ</cp:category>
  <cp:contentStatus>И-Консалтинг</cp:contentStatus>
</cp:coreProperties>
</file>